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МЧС </w:t>
      </w:r>
      <w:r>
        <w:rPr>
          <w:rFonts w:eastAsia="Source Han Sans CN Regular" w:cs="Times New Roman" w:ascii="Times New Roman" w:hAnsi="Times New Roman"/>
          <w:b/>
          <w:bCs/>
          <w:color w:val="000000"/>
          <w:kern w:val="2"/>
          <w:sz w:val="28"/>
          <w:szCs w:val="28"/>
          <w:lang w:val="ru-RU" w:eastAsia="ru-RU" w:bidi="ru-RU"/>
        </w:rPr>
        <w:t>России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предупрежда</w:t>
      </w:r>
      <w:r>
        <w:rPr>
          <w:rFonts w:eastAsia="Source Han Sans CN Regular" w:cs="Times New Roman" w:ascii="Times New Roman" w:hAnsi="Times New Roman"/>
          <w:b/>
          <w:bCs/>
          <w:color w:val="000000"/>
          <w:kern w:val="2"/>
          <w:sz w:val="28"/>
          <w:szCs w:val="28"/>
          <w:lang w:val="ru-RU" w:eastAsia="ru-RU" w:bidi="ru-RU"/>
        </w:rPr>
        <w:t>е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т: осень - самый опасный период для рыбалки и навигации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eastAsia="Source Han Sans CN Regular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ru-RU" w:bidi="ru-RU"/>
        </w:rPr>
        <w:t>Сотрудники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МЧС России призывают рыбаков и судоводителей быть бдительными на воде в наступившем осеннем периоде. Осень – это опасное время для навигации и рыбалки: световой день становится значительно короче и рано темнеет, наступают холода, а на водоёмах образуются частые туманы и порывистый ветер.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Осенью температура воды составляет всего 7-8 градусов, и если лодка перевернется, а рыбак окажется в воде, намокшая одежда тут же потянет его вниз, а холодная вода будет сковывать движения. Спастись в такой ситуации практически невозможно.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Одно из основных правил  при ловле рыбы с лодки — умение плавать. Это умение поможет спастись самому и спасти товарища даже в самых сложных, непредсказуемых ситуациях.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При сильном волнении на водоёме от рыбалки лучше отказаться или, как минимум, не отходить далеко от берега. Если же вы всё-таки решили выйти на воду, то обязательно возьмите с собой полностью заряженный мобильный телефон, сообщите родственникам информацию о маршруте движения, предполагаемом месте нахождения и времени возвращения назад.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Также в это время лучше отказаться и от ночных рыбалок, а в случае неотложной необходимости выхода на воду в темноте, следует проверить исправность светосигнального оборудования, наличие и надежность электропитания.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Если Вы всё-таки вышли на воду, то в сложных условиях следует двигаться с особой осторожностью – придерживаться безопасной скорости, при которой в данных условиях и обстоятельствах судоводитель может своевременно оценить обстановку и принять необходимые меры для предотвращения аварийной ситуации.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И конечно, ни в коем случае не выходите на воду в нетрезвом состоянии. Напоминаем, что штраф за управление маломерным судном судоводителем или иным лицом, находящимися в состоянии опьянения влечет наложение административного штрафа в размере от 1500 до 2000 руб. или лишение прав управления судном на срок от одного года до двух лет.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ab/>
        <w:t>Помните! Пренебрежение мерами предосторожности может привести к несчастным случаям, а порой и к трагедии.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ОНДиПР Кингисеппского района напоминает:</w:t>
      </w:r>
    </w:p>
    <w:p>
      <w:pPr>
        <w:pStyle w:val="1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center"/>
        <w:rPr>
          <w:color w:val="000000"/>
        </w:rPr>
      </w:pP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9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Normal"/>
    <w:qFormat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LibreOffice/6.4.4.2$Linux_X86_64 LibreOffice_project/40$Build-2</Application>
  <Pages>1</Pages>
  <Words>321</Words>
  <Characters>1964</Characters>
  <CharactersWithSpaces>2288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2021-06-07T11:35:11Z</dcterms:created>
  <dc:creator/>
  <dc:description/>
  <dc:language>ru-RU</dc:language>
  <cp:lastModifiedBy/>
  <dcterms:modified xsi:type="dcterms:W3CDTF">2022-10-10T15:11:28Z</dcterms:modified>
  <cp:revision>13</cp:revision>
  <dc:subject/>
  <dc:title>Default</dc:title>
</cp:coreProperties>
</file>