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0A" w:rsidRPr="00F12E0A" w:rsidRDefault="00F12E0A" w:rsidP="00F12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2E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ухода за детьми автоматически учитывается маме при оформлении пенсии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2E0A" w:rsidRDefault="00F12E0A" w:rsidP="00F12E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r>
        <w:rPr>
          <w:rFonts w:ascii="Tms Rmn" w:hAnsi="Tms Rmn" w:cs="Tms Rmn"/>
          <w:color w:val="000000"/>
          <w:sz w:val="24"/>
          <w:szCs w:val="24"/>
        </w:rPr>
        <w:t>Пенсионный фонд России автоматически учитывает женщинам периоды ухода за детьми при оформлении пенсии. По действующим правилам это время включается в стаж мамы и увеличивает её пенсионные коэффициенты. Источником информации для отражения периодов ухода на лицевом счёте служат данные реестра ЗАГС о рождении детей, данные об обращениях за материнским капиталом, а также сведения о единовременных выплатах семьям с детьми по указам президента.</w:t>
      </w:r>
    </w:p>
    <w:p w:rsidR="00F12E0A" w:rsidRDefault="00F12E0A" w:rsidP="00F12E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Автоматическое включение информации об уходе за детьми в лицевые счета женщин каждый год увеличивает долю пенсий, оформляемых полностью дистанционно только по одному заявлению, без визита в клиентскую службу и дополнительных подтверждающих документов.</w:t>
      </w:r>
    </w:p>
    <w:p w:rsidR="00F12E0A" w:rsidRDefault="00F12E0A" w:rsidP="00F12E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первые полтора года после рождения ребёнка засчитываются маме в стаж и дают ей 2,7 пенсионного коэффициента при назначении пенсии. Такой же по продолжительности период ухода за вторым ребёнком позволяет сформировать аналогичный стаж, но более высокие пенсионные коэффициенты – 5,4. Уход за третьим или четвёртым ребёнком даёт еще полтора года стажа и 8,1 пенсионного коэффициента. Мама четырёх детей, таким образом, может сформировать до 24,3 коэффициента, которых сегодня, например, достаточно для выхода на пенсию по возрасту.</w:t>
      </w:r>
    </w:p>
    <w:p w:rsidR="00F12E0A" w:rsidRDefault="00F12E0A" w:rsidP="00F12E0A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женщина продолжает работать после рождения ребёнка, при оформлении пенсии ей учитываются наиболее выгодные коэффициенты и стаж – за время трудоустройства либо за время, когда она могла бы осуществлять уход. При этом период ухода может быть также засчитан отцу ребёнка вместо мамы.</w:t>
      </w:r>
    </w:p>
    <w:p w:rsidR="00F12E0A" w:rsidRPr="00F12E0A" w:rsidRDefault="00F12E0A" w:rsidP="00F12E0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</w:t>
      </w:r>
      <w:r w:rsidRPr="00F12E0A">
        <w:rPr>
          <w:rFonts w:ascii="Times New Roman" w:hAnsi="Times New Roman" w:cs="Times New Roman"/>
          <w:color w:val="000000"/>
        </w:rPr>
        <w:t>ОПФР по Санкт-Петербургу и Ленинградской области</w:t>
      </w:r>
    </w:p>
    <w:bookmarkEnd w:id="0"/>
    <w:p w:rsidR="00085713" w:rsidRDefault="00085713"/>
    <w:sectPr w:rsidR="00085713" w:rsidSect="00796C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0A"/>
    <w:rsid w:val="00085713"/>
    <w:rsid w:val="00AF3860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2022-03-10T06:07:00Z</dcterms:created>
  <dcterms:modified xsi:type="dcterms:W3CDTF">2022-03-10T06:07:00Z</dcterms:modified>
</cp:coreProperties>
</file>