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Безопасность на Ивана Купала!</w:t>
      </w:r>
    </w:p>
    <w:p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32"/>
        <w:spacing w:before="0" w:after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Наступает всеми любимый летний праздник - День Ивана Купалы. Ивановскую ночь отмечают в ночь на 7 июля, в канун праздника Рождества Иоанна Предтечи, который был приурочен также к древнему языческому празднику летнего солнцеворота. Непременным атрибутом праздника Ивана Купалы являлась вода. </w:t>
      </w:r>
    </w:p>
    <w:p>
      <w:pPr>
        <w:pStyle w:val="Style32"/>
        <w:widowControl/>
        <w:spacing w:before="0" w:after="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Однако, придерживаясь традиций, нельзя забывать о безопасности.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ОНДиПР Кингисеппского района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напоминает, что только соблюдение правил безопасности на водных объектах может предотвратить возникновение несчастных случаев на воде:</w:t>
      </w:r>
    </w:p>
    <w:p>
      <w:pPr>
        <w:pStyle w:val="Style32"/>
        <w:widowControl/>
        <w:spacing w:before="0" w:after="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заходите в воду в состоянии алкогольного опьянения. Алкоголь блокирует нормальную деятельность головного мозга. Следует заметить, что по статистике чаще всего на воде гибнут люди именно в состоянии алкогольного опьянения;</w:t>
      </w:r>
    </w:p>
    <w:p>
      <w:pPr>
        <w:pStyle w:val="Style32"/>
        <w:widowControl/>
        <w:spacing w:before="0" w:after="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аходясь около воды, всегда присматривайте за детьми. Помните: малыши могут оступиться, упасть, захлебнуться водой или попасть в яму. Не допускайте шалости, связанные с нырянием и захватом купающихся;</w:t>
      </w:r>
    </w:p>
    <w:p>
      <w:pPr>
        <w:pStyle w:val="Style32"/>
        <w:widowControl/>
        <w:spacing w:before="0" w:after="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купайтесь в незнакомых местах;</w:t>
      </w:r>
    </w:p>
    <w:p>
      <w:pPr>
        <w:pStyle w:val="Style32"/>
        <w:widowControl/>
        <w:spacing w:before="0" w:after="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упаться следует только в светлое время суток.</w:t>
      </w:r>
    </w:p>
    <w:p>
      <w:pPr>
        <w:pStyle w:val="Style32"/>
        <w:widowControl/>
        <w:spacing w:before="0" w:after="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прыгайте в воду с причалов, мостов, лодок;</w:t>
      </w:r>
    </w:p>
    <w:p>
      <w:pPr>
        <w:pStyle w:val="Style32"/>
        <w:widowControl/>
        <w:spacing w:before="0" w:after="30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подплывайте к моторным судам, катерам и лодкам;</w:t>
      </w:r>
    </w:p>
    <w:p>
      <w:pPr>
        <w:pStyle w:val="Style32"/>
        <w:widowControl/>
        <w:spacing w:before="0" w:after="30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бращайте внимание на предупреждающие знаки, купаться следует только в оборудованных для этого местах;</w:t>
      </w:r>
    </w:p>
    <w:p>
      <w:pPr>
        <w:pStyle w:val="Style32"/>
        <w:widowControl/>
        <w:spacing w:before="0" w:after="300"/>
        <w:ind w:left="0" w:right="0" w:hanging="0"/>
        <w:contextualSpacing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eastAsia="Source Han Sans CN Regular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 доводите себя до перегревания, переохлаждения и переутомления. Избегайте купания в одиночку. Не заплывайте далеко - можно не рассчитать своих сил.</w:t>
      </w:r>
    </w:p>
    <w:p>
      <w:pPr>
        <w:pStyle w:val="Style32"/>
        <w:widowControl/>
        <w:spacing w:before="0" w:after="0"/>
        <w:ind w:left="0" w:right="0" w:hanging="0"/>
        <w:contextualSpacing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28"/>
        </w:rPr>
        <w:tab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Наши предки считали, что огонь в эту ночь приобретает магическую силу, а потому с ним связано большинство обрядов этого праздника. </w:t>
      </w:r>
    </w:p>
    <w:p>
      <w:pPr>
        <w:pStyle w:val="Style32"/>
        <w:widowControl/>
        <w:spacing w:before="0" w:after="0"/>
        <w:ind w:left="0" w:right="0" w:hanging="0"/>
        <w:contextualSpacing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>
      <w:pPr>
        <w:pStyle w:val="Style32"/>
        <w:widowControl/>
        <w:spacing w:before="0" w:after="0"/>
        <w:ind w:left="0" w:right="0" w:firstLine="540"/>
        <w:contextualSpacing/>
        <w:rPr/>
      </w:pPr>
      <w:bookmarkStart w:id="0" w:name="dst101327"/>
      <w:bookmarkEnd w:id="0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а) место </w:t>
      </w:r>
      <w:r>
        <w:rPr>
          <w:rFonts w:eastAsia="Source Han Sans CN Regular" w:cs="Lohit Devanagari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ru-RU"/>
        </w:rPr>
        <w:t>для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огня должно быть выполнено в виде котлована не менее чем 0,3 метра глубиной и не более 1 метра в диаметре или площадки с прочно установленной на ней металлической емкостью,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>
      <w:pPr>
        <w:pStyle w:val="Style32"/>
        <w:spacing w:before="0" w:after="0"/>
        <w:ind w:left="0" w:right="0" w:firstLine="540"/>
        <w:contextualSpacing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bookmarkStart w:id="1" w:name="dst101328"/>
      <w:bookmarkEnd w:id="1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76860" cy="20510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0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0pt;margin-top:0.05pt;width:21.7pt;height:16.0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false"/>
          <w:bCs w:val="false"/>
          <w:sz w:val="28"/>
          <w:szCs w:val="28"/>
        </w:rPr>
        <w:t>б) место должно располагаться на расстоянии не менее 50 метров от ближайшего объекта (здания, сооружения, постройки),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>
      <w:pPr>
        <w:pStyle w:val="Style32"/>
        <w:spacing w:before="0" w:after="0"/>
        <w:ind w:left="0" w:right="0" w:firstLine="540"/>
        <w:contextualSpacing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bookmarkStart w:id="2" w:name="dst101329"/>
      <w:bookmarkEnd w:id="2"/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76860" cy="205105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0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0pt;margin-top:0.05pt;width:21.7pt;height:16.0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false"/>
          <w:bCs w:val="false"/>
          <w:sz w:val="28"/>
          <w:szCs w:val="28"/>
        </w:rPr>
        <w:t>в) территория вокруг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>
      <w:pPr>
        <w:pStyle w:val="Style32"/>
        <w:widowControl/>
        <w:spacing w:before="0" w:after="0"/>
        <w:ind w:left="0" w:right="0" w:firstLine="540"/>
        <w:contextualSpacing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3" w:name="dst101330"/>
      <w:bookmarkEnd w:id="3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охраны;</w:t>
      </w:r>
    </w:p>
    <w:p>
      <w:pPr>
        <w:pStyle w:val="Style32"/>
        <w:widowControl/>
        <w:spacing w:before="0" w:after="0"/>
        <w:ind w:left="0" w:right="0" w:firstLine="540"/>
        <w:contextualSpacing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д) уходя, не забудьте потушить открытое горение. Залейте костер, после чего разгребите золу и убедитесь, что под ней не осталось тлеющих углей. Подождите, пока перестанет идти дым или пар.</w:t>
      </w:r>
    </w:p>
    <w:p>
      <w:pPr>
        <w:pStyle w:val="Style32"/>
        <w:widowControl/>
        <w:spacing w:before="0" w:after="0"/>
        <w:ind w:left="0" w:right="0" w:hanging="0"/>
        <w:contextualSpacing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ОНДиПР Кингисеппского района напоминает:</w:t>
      </w:r>
    </w:p>
    <w:p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9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ru-RU" w:eastAsia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LibreOffice/6.4.4.2$Linux_X86_64 LibreOffice_project/40$Build-2</Application>
  <Pages>2</Pages>
  <Words>435</Words>
  <Characters>2693</Characters>
  <CharactersWithSpaces>3114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2021-06-07T11:35:11Z</dcterms:created>
  <dc:creator/>
  <dc:description/>
  <dc:language>ru-RU</dc:language>
  <cp:lastModifiedBy/>
  <dcterms:modified xsi:type="dcterms:W3CDTF">2022-07-04T15:50:06Z</dcterms:modified>
  <cp:revision>9</cp:revision>
  <dc:subject/>
  <dc:title>Default</dc:title>
</cp:coreProperties>
</file>