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A07" w:rsidRPr="00883A07" w:rsidRDefault="00883A07" w:rsidP="00883A07">
      <w:pPr>
        <w:pStyle w:val="a3"/>
        <w:spacing w:after="0" w:line="360" w:lineRule="auto"/>
        <w:jc w:val="center"/>
        <w:rPr>
          <w:b/>
        </w:rPr>
      </w:pPr>
      <w:r w:rsidRPr="00883A07">
        <w:rPr>
          <w:b/>
        </w:rPr>
        <w:t>Определитесь с выбором!</w:t>
      </w:r>
    </w:p>
    <w:p w:rsidR="00C805B5" w:rsidRDefault="00C805B5" w:rsidP="00883A07">
      <w:pPr>
        <w:pStyle w:val="a3"/>
        <w:spacing w:after="0" w:line="360" w:lineRule="auto"/>
      </w:pPr>
      <w:r>
        <w:t xml:space="preserve">Управление Пенсионного фонда в </w:t>
      </w:r>
      <w:proofErr w:type="spellStart"/>
      <w:r>
        <w:t>Кингисеппском</w:t>
      </w:r>
      <w:proofErr w:type="spellEnd"/>
      <w:r>
        <w:t xml:space="preserve"> районе напоминает, что всем работающим гражданам до 31 декабря 2020 года включительно необходимо подать письменное заявление работодателю в произвольной форме о ведении трудовой книжки в электронном виде или о сохранении бумажной трудовой книжки. Переход на электронную трудовую книжку является добровольным.</w:t>
      </w:r>
    </w:p>
    <w:p w:rsidR="00C805B5" w:rsidRDefault="00C805B5" w:rsidP="00883A07">
      <w:pPr>
        <w:pStyle w:val="a3"/>
        <w:spacing w:after="0" w:line="360" w:lineRule="auto"/>
      </w:pPr>
      <w:r>
        <w:t xml:space="preserve">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 и продолжает использоваться наравне </w:t>
      </w:r>
      <w:proofErr w:type="gramStart"/>
      <w:r>
        <w:t>с</w:t>
      </w:r>
      <w:proofErr w:type="gramEnd"/>
      <w:r w:rsidR="00883A07">
        <w:t xml:space="preserve"> </w:t>
      </w:r>
      <w:r>
        <w:t xml:space="preserve"> </w:t>
      </w:r>
      <w:proofErr w:type="gramStart"/>
      <w:r>
        <w:t>электронной</w:t>
      </w:r>
      <w:proofErr w:type="gramEnd"/>
      <w:r>
        <w:t>, так как является источником сведений о трудовой деятельности до 2020 года. В настоящее время в электронной версии фиксируются только сведения, начиная с 2020 года.</w:t>
      </w:r>
    </w:p>
    <w:p w:rsidR="00883A07" w:rsidRDefault="00C805B5" w:rsidP="00883A07">
      <w:pPr>
        <w:pStyle w:val="a3"/>
        <w:spacing w:after="0" w:line="360" w:lineRule="auto"/>
      </w:pPr>
      <w:r>
        <w:t xml:space="preserve"> Тем работникам, кто оставит бумажную трудовую книжку, работодатель будет вносить сведения в оба документа - бумажный и электронный.</w:t>
      </w:r>
    </w:p>
    <w:p w:rsidR="00883A07" w:rsidRDefault="00883A07" w:rsidP="00883A07">
      <w:pPr>
        <w:pStyle w:val="a3"/>
        <w:spacing w:after="0" w:line="360" w:lineRule="auto"/>
      </w:pPr>
      <w:r w:rsidRPr="00883A07">
        <w:t xml:space="preserve"> </w:t>
      </w:r>
      <w:r>
        <w:t>Преимущества электронной трудовой книжки:</w:t>
      </w:r>
    </w:p>
    <w:p w:rsidR="00883A07" w:rsidRDefault="00883A07" w:rsidP="00883A07">
      <w:pPr>
        <w:pStyle w:val="a3"/>
        <w:spacing w:after="0" w:line="360" w:lineRule="auto"/>
      </w:pPr>
      <w:r>
        <w:t>-удобный и быстрый доступ работников к информации о трудовой деятельности;</w:t>
      </w:r>
    </w:p>
    <w:p w:rsidR="00883A07" w:rsidRDefault="00883A07" w:rsidP="00883A07">
      <w:pPr>
        <w:pStyle w:val="a3"/>
        <w:spacing w:after="0" w:line="360" w:lineRule="auto"/>
      </w:pPr>
      <w:r>
        <w:t>-минимизация ошибочных, неточных и недостоверных сведений о трудовой деятельности;</w:t>
      </w:r>
    </w:p>
    <w:p w:rsidR="00883A07" w:rsidRDefault="00883A07" w:rsidP="00883A07">
      <w:pPr>
        <w:pStyle w:val="a3"/>
        <w:spacing w:after="0" w:line="360" w:lineRule="auto"/>
      </w:pPr>
      <w:r>
        <w:t>-дополнительные возможности дистанционного трудоустройства;</w:t>
      </w:r>
    </w:p>
    <w:p w:rsidR="00883A07" w:rsidRDefault="00883A07" w:rsidP="00883A07">
      <w:pPr>
        <w:pStyle w:val="a3"/>
        <w:spacing w:after="0" w:line="360" w:lineRule="auto"/>
      </w:pPr>
      <w:r>
        <w:t xml:space="preserve">-дистанционное оформление </w:t>
      </w:r>
      <w:r w:rsidRPr="00115E5B">
        <w:t>пенсий</w:t>
      </w:r>
      <w:r>
        <w:t xml:space="preserve"> по данным лицевого счета без дополнительного документального подтверждения;</w:t>
      </w:r>
    </w:p>
    <w:p w:rsidR="00883A07" w:rsidRDefault="00883A07" w:rsidP="00883A07">
      <w:pPr>
        <w:pStyle w:val="a3"/>
        <w:spacing w:after="0" w:line="360" w:lineRule="auto"/>
      </w:pPr>
      <w:r>
        <w:t>-использование данных электронной трудовой книжки для получения государственных услуг;</w:t>
      </w:r>
    </w:p>
    <w:p w:rsidR="00883A07" w:rsidRDefault="00883A07" w:rsidP="00883A07">
      <w:pPr>
        <w:pStyle w:val="a3"/>
        <w:spacing w:after="0" w:line="360" w:lineRule="auto"/>
      </w:pPr>
      <w:r>
        <w:t>-высокий уровень безопасности и сохранности данных.</w:t>
      </w:r>
    </w:p>
    <w:p w:rsidR="00C805B5" w:rsidRDefault="00883A07" w:rsidP="00C805B5">
      <w:pPr>
        <w:pStyle w:val="a3"/>
      </w:pPr>
      <w:r>
        <w:t xml:space="preserve">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p w:rsidR="00502C21" w:rsidRDefault="00502C21" w:rsidP="00C805B5">
      <w:pPr>
        <w:pStyle w:val="a3"/>
      </w:pPr>
    </w:p>
    <w:p w:rsidR="003851D5" w:rsidRDefault="003851D5"/>
    <w:sectPr w:rsidR="003851D5" w:rsidSect="0038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5B5"/>
    <w:rsid w:val="003851D5"/>
    <w:rsid w:val="00502C21"/>
    <w:rsid w:val="00883A07"/>
    <w:rsid w:val="00C80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C805B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C80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2020-12-10T11:50:00Z</dcterms:created>
  <dcterms:modified xsi:type="dcterms:W3CDTF">2020-12-10T12:33:00Z</dcterms:modified>
</cp:coreProperties>
</file>