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A736" w14:textId="3DEE6F08" w:rsidR="009D2187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431847" wp14:editId="2E490E93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C5815" w14:textId="656E8DAB" w:rsidR="009D2187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2FB7DD" w14:textId="7F265999" w:rsidR="009D2187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483EA9" w14:textId="77777777" w:rsidR="009D2187" w:rsidRPr="00862428" w:rsidRDefault="009D2187" w:rsidP="002C34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BA272" w14:textId="582C7E19" w:rsidR="00AF3F88" w:rsidRPr="00862428" w:rsidRDefault="00AF3F88" w:rsidP="008624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28">
        <w:rPr>
          <w:rFonts w:ascii="Times New Roman" w:hAnsi="Times New Roman" w:cs="Times New Roman"/>
          <w:b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14:paraId="05215614" w14:textId="77777777" w:rsidR="00AF3F88" w:rsidRPr="002C3433" w:rsidRDefault="00AF3F88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433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14:paraId="356EF19C" w14:textId="6AEFE7E6" w:rsidR="00C7608B" w:rsidRPr="002C3433" w:rsidRDefault="00FC52B3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433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2C3433">
        <w:rPr>
          <w:rFonts w:ascii="Times New Roman" w:hAnsi="Times New Roman" w:cs="Times New Roman"/>
          <w:b/>
          <w:sz w:val="28"/>
          <w:szCs w:val="28"/>
        </w:rPr>
        <w:t>9</w:t>
      </w:r>
      <w:r w:rsidRPr="002C343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2C3433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14:paraId="0052DC45" w14:textId="21C653D1" w:rsidR="00C7608B" w:rsidRPr="002C3433" w:rsidRDefault="00C7608B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2C3433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2C3433">
        <w:rPr>
          <w:rFonts w:ascii="Times New Roman" w:hAnsi="Times New Roman" w:cs="Times New Roman"/>
          <w:sz w:val="28"/>
          <w:szCs w:val="28"/>
        </w:rPr>
        <w:t>9 тысяч</w:t>
      </w:r>
      <w:r w:rsidRPr="002C3433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2C3433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14:paraId="52FF9479" w14:textId="4F2E2362" w:rsidR="00757ACD" w:rsidRPr="002C3433" w:rsidRDefault="00757ACD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2C3433">
        <w:rPr>
          <w:rFonts w:ascii="Times New Roman" w:hAnsi="Times New Roman" w:cs="Times New Roman"/>
          <w:sz w:val="28"/>
          <w:szCs w:val="28"/>
        </w:rPr>
        <w:t>жителей России</w:t>
      </w:r>
      <w:r w:rsidRPr="002C3433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14:paraId="4A379722" w14:textId="4CF98AC8" w:rsidR="00757ACD" w:rsidRPr="002C3433" w:rsidRDefault="00757ACD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2C3433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2C3433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2C3433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2C3433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2C3433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0BC41DD1" w14:textId="0CABFD30" w:rsidR="00757ACD" w:rsidRDefault="003D06F0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sz w:val="28"/>
          <w:szCs w:val="28"/>
        </w:rPr>
        <w:lastRenderedPageBreak/>
        <w:t>Наибольшей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</w:t>
      </w:r>
      <w:r w:rsidRPr="002C3433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2C3433">
        <w:rPr>
          <w:rFonts w:ascii="Times New Roman" w:hAnsi="Times New Roman" w:cs="Times New Roman"/>
          <w:sz w:val="28"/>
          <w:szCs w:val="28"/>
        </w:rPr>
        <w:t>е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2C3433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2C3433">
        <w:rPr>
          <w:rFonts w:ascii="Times New Roman" w:hAnsi="Times New Roman" w:cs="Times New Roman"/>
          <w:sz w:val="28"/>
          <w:szCs w:val="28"/>
        </w:rPr>
        <w:t>е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2C3433">
        <w:rPr>
          <w:rFonts w:ascii="Times New Roman" w:hAnsi="Times New Roman" w:cs="Times New Roman"/>
          <w:sz w:val="28"/>
          <w:szCs w:val="28"/>
        </w:rPr>
        <w:t>25,7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2C3433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(22,</w:t>
      </w:r>
      <w:r w:rsidRPr="002C3433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2C3433">
        <w:rPr>
          <w:rFonts w:ascii="Times New Roman" w:hAnsi="Times New Roman" w:cs="Times New Roman"/>
          <w:sz w:val="28"/>
          <w:szCs w:val="28"/>
        </w:rPr>
        <w:t>Нижегородск</w:t>
      </w:r>
      <w:r w:rsidRPr="002C3433">
        <w:rPr>
          <w:rFonts w:ascii="Times New Roman" w:hAnsi="Times New Roman" w:cs="Times New Roman"/>
          <w:sz w:val="28"/>
          <w:szCs w:val="28"/>
        </w:rPr>
        <w:t>ой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2C3433">
        <w:rPr>
          <w:rFonts w:ascii="Times New Roman" w:hAnsi="Times New Roman" w:cs="Times New Roman"/>
          <w:sz w:val="28"/>
          <w:szCs w:val="28"/>
        </w:rPr>
        <w:t>ях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(11,</w:t>
      </w:r>
      <w:r w:rsidRPr="002C3433">
        <w:rPr>
          <w:rFonts w:ascii="Times New Roman" w:hAnsi="Times New Roman" w:cs="Times New Roman"/>
          <w:sz w:val="28"/>
          <w:szCs w:val="28"/>
        </w:rPr>
        <w:t>7</w:t>
      </w:r>
      <w:r w:rsidR="00BE693C" w:rsidRPr="002C3433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</w:t>
      </w:r>
      <w:r w:rsidRPr="002C3433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 тыс.).</w:t>
      </w:r>
    </w:p>
    <w:p w14:paraId="77E94531" w14:textId="26163C93" w:rsidR="00757ACD" w:rsidRPr="002C3433" w:rsidRDefault="00881841" w:rsidP="0086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ACD" w:rsidRPr="002C3433">
        <w:rPr>
          <w:rFonts w:ascii="Times New Roman" w:hAnsi="Times New Roman" w:cs="Times New Roman"/>
          <w:i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="00757ACD" w:rsidRPr="002C3433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="00757ACD" w:rsidRPr="002C3433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2C3433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4D05F80A" w14:textId="2203410E" w:rsidR="008C75D2" w:rsidRPr="00D90660" w:rsidRDefault="00881841" w:rsidP="008624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Pr="00C5601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6019" w:rsidRPr="00C56019">
        <w:rPr>
          <w:rFonts w:ascii="Times New Roman" w:hAnsi="Times New Roman" w:cs="Times New Roman"/>
          <w:sz w:val="28"/>
          <w:szCs w:val="28"/>
        </w:rPr>
        <w:t>рием документов по экстерриториа</w:t>
      </w:r>
      <w:bookmarkStart w:id="0" w:name="_GoBack"/>
      <w:bookmarkEnd w:id="0"/>
      <w:r w:rsidR="00C56019" w:rsidRPr="00C56019">
        <w:rPr>
          <w:rFonts w:ascii="Times New Roman" w:hAnsi="Times New Roman" w:cs="Times New Roman"/>
          <w:sz w:val="28"/>
          <w:szCs w:val="28"/>
        </w:rPr>
        <w:t>льному принципу ор</w:t>
      </w:r>
      <w:r w:rsidR="00C56019">
        <w:rPr>
          <w:rFonts w:ascii="Times New Roman" w:hAnsi="Times New Roman" w:cs="Times New Roman"/>
          <w:sz w:val="28"/>
          <w:szCs w:val="28"/>
        </w:rPr>
        <w:t xml:space="preserve">ганизован по следующим адресам: </w:t>
      </w:r>
      <w:r w:rsidR="00C56019" w:rsidRPr="00C56019">
        <w:rPr>
          <w:rFonts w:ascii="Times New Roman" w:hAnsi="Times New Roman" w:cs="Times New Roman"/>
          <w:sz w:val="28"/>
          <w:szCs w:val="28"/>
        </w:rPr>
        <w:t>г. Кинг</w:t>
      </w:r>
      <w:r>
        <w:rPr>
          <w:rFonts w:ascii="Times New Roman" w:hAnsi="Times New Roman" w:cs="Times New Roman"/>
          <w:sz w:val="28"/>
          <w:szCs w:val="28"/>
        </w:rPr>
        <w:t>исепп, пр. Карла Маркса, д. 43 и</w:t>
      </w:r>
      <w:r w:rsidR="00C56019" w:rsidRPr="00C56019">
        <w:rPr>
          <w:rFonts w:ascii="Times New Roman" w:hAnsi="Times New Roman" w:cs="Times New Roman"/>
          <w:sz w:val="28"/>
          <w:szCs w:val="28"/>
        </w:rPr>
        <w:t xml:space="preserve"> г. Бокситогорск, ул. Советская, д.12.</w:t>
      </w:r>
    </w:p>
    <w:sectPr w:rsidR="008C75D2" w:rsidRPr="00D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8B"/>
    <w:rsid w:val="00153094"/>
    <w:rsid w:val="001C6BB0"/>
    <w:rsid w:val="001F7E5A"/>
    <w:rsid w:val="002C3433"/>
    <w:rsid w:val="003B0DC6"/>
    <w:rsid w:val="003D06F0"/>
    <w:rsid w:val="005546D4"/>
    <w:rsid w:val="005850AE"/>
    <w:rsid w:val="00661756"/>
    <w:rsid w:val="006A5876"/>
    <w:rsid w:val="006F18FD"/>
    <w:rsid w:val="00757ACD"/>
    <w:rsid w:val="00785103"/>
    <w:rsid w:val="00791DF9"/>
    <w:rsid w:val="008577B6"/>
    <w:rsid w:val="00862428"/>
    <w:rsid w:val="00881841"/>
    <w:rsid w:val="00907022"/>
    <w:rsid w:val="009D2187"/>
    <w:rsid w:val="00AD5371"/>
    <w:rsid w:val="00AF3F88"/>
    <w:rsid w:val="00B84BDB"/>
    <w:rsid w:val="00BE693C"/>
    <w:rsid w:val="00C56019"/>
    <w:rsid w:val="00C7608B"/>
    <w:rsid w:val="00CF1F5B"/>
    <w:rsid w:val="00D90660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  <w15:chartTrackingRefBased/>
  <w15:docId w15:val="{7FA5A357-593F-4813-B9A6-B089BEE3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Кристина Васильевна Чигоева</cp:lastModifiedBy>
  <cp:revision>8</cp:revision>
  <cp:lastPrinted>2019-08-12T08:40:00Z</cp:lastPrinted>
  <dcterms:created xsi:type="dcterms:W3CDTF">2019-07-22T11:30:00Z</dcterms:created>
  <dcterms:modified xsi:type="dcterms:W3CDTF">2019-08-12T08:53:00Z</dcterms:modified>
</cp:coreProperties>
</file>