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DC" w:rsidRPr="00A144DC" w:rsidRDefault="00A144DC" w:rsidP="00A14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4DC">
        <w:rPr>
          <w:rFonts w:ascii="Times New Roman" w:hAnsi="Times New Roman" w:cs="Times New Roman"/>
          <w:b/>
          <w:sz w:val="24"/>
          <w:szCs w:val="24"/>
        </w:rPr>
        <w:t>Основные требования пожарной безопасности на даче в осенний период</w:t>
      </w:r>
    </w:p>
    <w:p w:rsidR="00A144DC" w:rsidRPr="00A144DC" w:rsidRDefault="00A144DC" w:rsidP="00CA56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4DC">
        <w:rPr>
          <w:rFonts w:ascii="Times New Roman" w:hAnsi="Times New Roman" w:cs="Times New Roman"/>
          <w:sz w:val="24"/>
          <w:szCs w:val="24"/>
        </w:rPr>
        <w:t>Осенью многие горожане продолжают посещать свои дачные участки, но, к сожалению, некоторые из них забывают, что беспечное, неосторожное обращение с огнем при сжигании сухой травы, мусора на территории дач, садовых домиков зачастую оборачивается бедой.</w:t>
      </w:r>
    </w:p>
    <w:p w:rsidR="00A144DC" w:rsidRPr="00A144DC" w:rsidRDefault="00A144DC" w:rsidP="00CA56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4DC">
        <w:rPr>
          <w:rFonts w:ascii="Times New Roman" w:hAnsi="Times New Roman" w:cs="Times New Roman"/>
          <w:sz w:val="24"/>
          <w:szCs w:val="24"/>
        </w:rPr>
        <w:t>Для того, чтобы пребывание на даче доставляло вам только радость необходимо знать и соблюдать элементарные правила пожарной безопасности:</w:t>
      </w:r>
    </w:p>
    <w:p w:rsidR="00A144DC" w:rsidRPr="00A144DC" w:rsidRDefault="00CA56C4" w:rsidP="00A14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4DC" w:rsidRPr="00A144DC">
        <w:rPr>
          <w:rFonts w:ascii="Times New Roman" w:hAnsi="Times New Roman" w:cs="Times New Roman"/>
          <w:sz w:val="24"/>
          <w:szCs w:val="24"/>
        </w:rPr>
        <w:t>территория садоводческих участков должна своевременно очищаться от горючих отходов, мусора, тары, сухой травы, опавших листьев и т.п., которые следует собирать на специально выделенных площадках в контейнеры или ящики, а затем вывозиться;</w:t>
      </w:r>
    </w:p>
    <w:p w:rsidR="00A144DC" w:rsidRPr="00A144DC" w:rsidRDefault="00CA56C4" w:rsidP="00A14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4DC" w:rsidRPr="00A144DC">
        <w:rPr>
          <w:rFonts w:ascii="Times New Roman" w:hAnsi="Times New Roman" w:cs="Times New Roman"/>
          <w:sz w:val="24"/>
          <w:szCs w:val="24"/>
        </w:rPr>
        <w:t>запрещается сжигание мусора, сухой травы и листвы на расстоянии меньше 50 м от строений. Не допускаются палы травы на садовых участках;</w:t>
      </w:r>
    </w:p>
    <w:p w:rsidR="00A144DC" w:rsidRPr="00A144DC" w:rsidRDefault="00CA56C4" w:rsidP="00A14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4DC" w:rsidRPr="00A144DC">
        <w:rPr>
          <w:rFonts w:ascii="Times New Roman" w:hAnsi="Times New Roman" w:cs="Times New Roman"/>
          <w:sz w:val="24"/>
          <w:szCs w:val="24"/>
        </w:rPr>
        <w:t>нельзя топить печи, имеющие трещины, а также неисправную дверцу топки;</w:t>
      </w:r>
    </w:p>
    <w:p w:rsidR="00A144DC" w:rsidRPr="00A144DC" w:rsidRDefault="00CA56C4" w:rsidP="00A14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4DC" w:rsidRPr="00A144DC">
        <w:rPr>
          <w:rFonts w:ascii="Times New Roman" w:hAnsi="Times New Roman" w:cs="Times New Roman"/>
          <w:sz w:val="24"/>
          <w:szCs w:val="24"/>
        </w:rPr>
        <w:t xml:space="preserve">запрещается располагать топливо, другие горючие материалы и вещества на </w:t>
      </w:r>
      <w:proofErr w:type="spellStart"/>
      <w:r w:rsidR="00A144DC" w:rsidRPr="00A144DC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="00A144DC" w:rsidRPr="00A144DC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:rsidR="00A144DC" w:rsidRPr="00A144DC" w:rsidRDefault="00CA56C4" w:rsidP="00A14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4DC" w:rsidRPr="00A144DC">
        <w:rPr>
          <w:rFonts w:ascii="Times New Roman" w:hAnsi="Times New Roman" w:cs="Times New Roman"/>
          <w:sz w:val="24"/>
          <w:szCs w:val="24"/>
        </w:rPr>
        <w:t>ни в коем случае не применяйте для розжига печей бензин, керосин, дизельное топливо и другие ЛВЖ и ГЖ;</w:t>
      </w:r>
    </w:p>
    <w:p w:rsidR="00A144DC" w:rsidRPr="00A144DC" w:rsidRDefault="00CA56C4" w:rsidP="00A14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4DC" w:rsidRPr="00A144DC">
        <w:rPr>
          <w:rFonts w:ascii="Times New Roman" w:hAnsi="Times New Roman" w:cs="Times New Roman"/>
          <w:sz w:val="24"/>
          <w:szCs w:val="24"/>
        </w:rPr>
        <w:t>пользуйтесь только исправными электроприборами заводского изготовления;</w:t>
      </w:r>
    </w:p>
    <w:p w:rsidR="00A144DC" w:rsidRPr="00A144DC" w:rsidRDefault="00CA56C4" w:rsidP="00A14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4DC" w:rsidRPr="00A144DC">
        <w:rPr>
          <w:rFonts w:ascii="Times New Roman" w:hAnsi="Times New Roman" w:cs="Times New Roman"/>
          <w:sz w:val="24"/>
          <w:szCs w:val="24"/>
        </w:rPr>
        <w:t>содержите в исправном состоянии электрические сети, газовые и керосиновые приборы, соблюдайте меры предосторожности при их эксплуатации;</w:t>
      </w:r>
    </w:p>
    <w:p w:rsidR="00A144DC" w:rsidRPr="00A144DC" w:rsidRDefault="00CA56C4" w:rsidP="00A14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4DC" w:rsidRPr="00A144DC">
        <w:rPr>
          <w:rFonts w:ascii="Times New Roman" w:hAnsi="Times New Roman" w:cs="Times New Roman"/>
          <w:sz w:val="24"/>
          <w:szCs w:val="24"/>
        </w:rPr>
        <w:t>у каждого жилого строения должна стоять бочка с водой (на летний период), противопожарный инвентарь и приставная лестница, достигающая крыши, а на кровле должна быть лестница, доходящая до конька крыши;</w:t>
      </w:r>
    </w:p>
    <w:p w:rsidR="00A144DC" w:rsidRPr="00A144DC" w:rsidRDefault="00CA56C4" w:rsidP="00A14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4DC" w:rsidRPr="00A144DC">
        <w:rPr>
          <w:rFonts w:ascii="Times New Roman" w:hAnsi="Times New Roman" w:cs="Times New Roman"/>
          <w:sz w:val="24"/>
          <w:szCs w:val="24"/>
        </w:rPr>
        <w:t>дороги, проезды, подъезды, проходы к домам, а также водоисточникам, используемым для целей пожаротушения, должны всегда оставаться свободными;</w:t>
      </w:r>
    </w:p>
    <w:p w:rsidR="002121B0" w:rsidRDefault="00CA56C4" w:rsidP="00A14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4DC" w:rsidRPr="00A144DC">
        <w:rPr>
          <w:rFonts w:ascii="Times New Roman" w:hAnsi="Times New Roman" w:cs="Times New Roman"/>
          <w:sz w:val="24"/>
          <w:szCs w:val="24"/>
        </w:rPr>
        <w:t>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15 м.</w:t>
      </w:r>
    </w:p>
    <w:p w:rsidR="00960D7E" w:rsidRPr="00960D7E" w:rsidRDefault="00960D7E" w:rsidP="00960D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D7E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Pr="00960D7E">
        <w:rPr>
          <w:rFonts w:ascii="Times New Roman" w:hAnsi="Times New Roman" w:cs="Times New Roman"/>
          <w:b/>
          <w:sz w:val="24"/>
          <w:szCs w:val="24"/>
        </w:rPr>
        <w:t xml:space="preserve"> и ОГПС Кингисеппского района напоминает:</w:t>
      </w:r>
    </w:p>
    <w:p w:rsidR="00960D7E" w:rsidRPr="00960D7E" w:rsidRDefault="00960D7E" w:rsidP="00960D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7E">
        <w:rPr>
          <w:rFonts w:ascii="Times New Roman" w:hAnsi="Times New Roman" w:cs="Times New Roman"/>
          <w:b/>
          <w:sz w:val="24"/>
          <w:szCs w:val="24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</w:t>
      </w:r>
      <w:bookmarkStart w:id="0" w:name="_GoBack"/>
      <w:bookmarkEnd w:id="0"/>
      <w:r w:rsidRPr="00960D7E">
        <w:rPr>
          <w:rFonts w:ascii="Times New Roman" w:hAnsi="Times New Roman" w:cs="Times New Roman"/>
          <w:b/>
          <w:sz w:val="24"/>
          <w:szCs w:val="24"/>
        </w:rPr>
        <w:t>, «112»</w:t>
      </w:r>
    </w:p>
    <w:sectPr w:rsidR="00960D7E" w:rsidRPr="0096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04"/>
    <w:rsid w:val="000A53CD"/>
    <w:rsid w:val="000E4B04"/>
    <w:rsid w:val="00960D7E"/>
    <w:rsid w:val="00A144DC"/>
    <w:rsid w:val="00C90DC5"/>
    <w:rsid w:val="00CA56C4"/>
    <w:rsid w:val="00D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A8FA"/>
  <w15:chartTrackingRefBased/>
  <w15:docId w15:val="{E9CEA6DC-2070-418E-A536-D2DE135F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окси</cp:lastModifiedBy>
  <cp:revision>5</cp:revision>
  <dcterms:created xsi:type="dcterms:W3CDTF">2018-09-21T09:01:00Z</dcterms:created>
  <dcterms:modified xsi:type="dcterms:W3CDTF">2020-09-07T08:30:00Z</dcterms:modified>
</cp:coreProperties>
</file>