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BC" w:rsidRPr="00D10258" w:rsidRDefault="00642A6A">
      <w:pPr>
        <w:pStyle w:val="20"/>
        <w:shd w:val="clear" w:color="auto" w:fill="auto"/>
        <w:spacing w:before="0" w:after="0" w:line="280" w:lineRule="exact"/>
        <w:ind w:left="220"/>
        <w:rPr>
          <w:b/>
        </w:rPr>
      </w:pPr>
      <w:r>
        <w:rPr>
          <w:b/>
        </w:rPr>
        <w:t>С</w:t>
      </w:r>
      <w:r w:rsidR="00D10258" w:rsidRPr="00D10258">
        <w:rPr>
          <w:b/>
        </w:rPr>
        <w:t>овет депутатов</w:t>
      </w:r>
    </w:p>
    <w:p w:rsidR="00D10258" w:rsidRPr="00D10258" w:rsidRDefault="00D10258">
      <w:pPr>
        <w:pStyle w:val="20"/>
        <w:shd w:val="clear" w:color="auto" w:fill="auto"/>
        <w:spacing w:before="0" w:after="0" w:line="280" w:lineRule="exact"/>
        <w:ind w:left="220"/>
        <w:rPr>
          <w:b/>
        </w:rPr>
      </w:pPr>
      <w:r w:rsidRPr="00D10258">
        <w:rPr>
          <w:b/>
        </w:rPr>
        <w:t>муниципального образования</w:t>
      </w:r>
    </w:p>
    <w:p w:rsidR="00D10258" w:rsidRPr="00D10258" w:rsidRDefault="00D10258">
      <w:pPr>
        <w:pStyle w:val="20"/>
        <w:shd w:val="clear" w:color="auto" w:fill="auto"/>
        <w:spacing w:before="0" w:after="0" w:line="280" w:lineRule="exact"/>
        <w:ind w:left="220"/>
        <w:rPr>
          <w:b/>
        </w:rPr>
      </w:pPr>
      <w:r w:rsidRPr="00D10258">
        <w:rPr>
          <w:b/>
        </w:rPr>
        <w:t>«Кузёмкинское сельское поселение»</w:t>
      </w:r>
    </w:p>
    <w:p w:rsidR="00D10258" w:rsidRPr="00D10258" w:rsidRDefault="00D10258">
      <w:pPr>
        <w:pStyle w:val="20"/>
        <w:shd w:val="clear" w:color="auto" w:fill="auto"/>
        <w:spacing w:before="0" w:after="0" w:line="280" w:lineRule="exact"/>
        <w:ind w:left="220"/>
        <w:rPr>
          <w:b/>
        </w:rPr>
      </w:pPr>
      <w:proofErr w:type="spellStart"/>
      <w:r w:rsidRPr="00D10258">
        <w:rPr>
          <w:b/>
        </w:rPr>
        <w:t>Кингисеппского</w:t>
      </w:r>
      <w:proofErr w:type="spellEnd"/>
      <w:r w:rsidRPr="00D10258">
        <w:rPr>
          <w:b/>
        </w:rPr>
        <w:t xml:space="preserve"> муниципального района</w:t>
      </w:r>
    </w:p>
    <w:p w:rsidR="00D10258" w:rsidRPr="00D10258" w:rsidRDefault="00D10258">
      <w:pPr>
        <w:pStyle w:val="20"/>
        <w:shd w:val="clear" w:color="auto" w:fill="auto"/>
        <w:spacing w:before="0" w:after="0" w:line="280" w:lineRule="exact"/>
        <w:ind w:left="220"/>
        <w:rPr>
          <w:b/>
        </w:rPr>
      </w:pPr>
      <w:r w:rsidRPr="00D10258">
        <w:rPr>
          <w:b/>
        </w:rPr>
        <w:t>Ленинградской области третьего созыва</w:t>
      </w:r>
    </w:p>
    <w:p w:rsidR="00635FBC" w:rsidRDefault="00024F6A">
      <w:pPr>
        <w:pStyle w:val="22"/>
        <w:shd w:val="clear" w:color="auto" w:fill="auto"/>
        <w:tabs>
          <w:tab w:val="left" w:leader="underscore" w:pos="8006"/>
        </w:tabs>
        <w:spacing w:before="0" w:after="680" w:line="260" w:lineRule="exact"/>
        <w:ind w:left="1680"/>
      </w:pPr>
      <w:r>
        <w:fldChar w:fldCharType="begin"/>
      </w:r>
      <w:r w:rsidR="006E66AA">
        <w:instrText xml:space="preserve"> TOC \o "1-5" \h \z </w:instrText>
      </w:r>
      <w:r>
        <w:fldChar w:fldCharType="separate"/>
      </w:r>
    </w:p>
    <w:p w:rsidR="00635FBC" w:rsidRDefault="006E66AA">
      <w:pPr>
        <w:pStyle w:val="30"/>
        <w:shd w:val="clear" w:color="auto" w:fill="auto"/>
        <w:spacing w:before="0" w:after="227" w:line="360" w:lineRule="exact"/>
        <w:ind w:left="340"/>
      </w:pPr>
      <w:r>
        <w:rPr>
          <w:rStyle w:val="34pt"/>
          <w:b/>
          <w:bCs/>
        </w:rPr>
        <w:t>РЕШЕНИЕ</w:t>
      </w:r>
    </w:p>
    <w:p w:rsidR="00635FBC" w:rsidRDefault="00642A6A">
      <w:pPr>
        <w:pStyle w:val="a5"/>
        <w:shd w:val="clear" w:color="auto" w:fill="auto"/>
        <w:tabs>
          <w:tab w:val="left" w:leader="underscore" w:pos="1238"/>
          <w:tab w:val="left" w:pos="3285"/>
          <w:tab w:val="left" w:leader="underscore" w:pos="4506"/>
        </w:tabs>
        <w:spacing w:before="0" w:after="253" w:line="280" w:lineRule="exact"/>
        <w:ind w:left="220"/>
      </w:pPr>
      <w:r>
        <w:t>30</w:t>
      </w:r>
      <w:r w:rsidR="00D10258">
        <w:t>.</w:t>
      </w:r>
      <w:r w:rsidR="00E32D52">
        <w:t>11</w:t>
      </w:r>
      <w:r w:rsidR="006E66AA">
        <w:t>.2017</w:t>
      </w:r>
      <w:r>
        <w:t>г.   № 196</w:t>
      </w:r>
    </w:p>
    <w:p w:rsidR="00635FBC" w:rsidRDefault="006E66AA">
      <w:pPr>
        <w:pStyle w:val="a5"/>
        <w:shd w:val="clear" w:color="auto" w:fill="auto"/>
        <w:spacing w:before="0" w:after="0" w:line="274" w:lineRule="exact"/>
        <w:ind w:left="220"/>
      </w:pPr>
      <w:r>
        <w:t>О внесении изменений в решение Совета</w:t>
      </w:r>
    </w:p>
    <w:p w:rsidR="00D10258" w:rsidRDefault="006E66AA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депутатов МО «</w:t>
      </w:r>
      <w:r w:rsidR="00D10258">
        <w:t xml:space="preserve">Кузёмкинское сельское </w:t>
      </w:r>
    </w:p>
    <w:p w:rsidR="00702032" w:rsidRDefault="00D10258" w:rsidP="00D10258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поселение</w:t>
      </w:r>
      <w:r w:rsidR="006E66AA">
        <w:t>»</w:t>
      </w:r>
      <w:r>
        <w:t xml:space="preserve"> </w:t>
      </w:r>
      <w:r w:rsidR="00702032">
        <w:t>от 16.11</w:t>
      </w:r>
      <w:r w:rsidR="006E66AA">
        <w:t>.20</w:t>
      </w:r>
      <w:r w:rsidR="00702032">
        <w:t>12</w:t>
      </w:r>
      <w:r w:rsidR="006E66AA">
        <w:t xml:space="preserve"> года №</w:t>
      </w:r>
      <w:r w:rsidR="00702032">
        <w:t xml:space="preserve"> 228 </w:t>
      </w:r>
    </w:p>
    <w:p w:rsidR="00702032" w:rsidRDefault="006E66AA" w:rsidP="00702032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«Об утверждении</w:t>
      </w:r>
      <w:r w:rsidR="00702032">
        <w:t xml:space="preserve"> </w:t>
      </w:r>
      <w:r>
        <w:t xml:space="preserve">Положения о </w:t>
      </w:r>
    </w:p>
    <w:p w:rsidR="00702032" w:rsidRDefault="006E66AA" w:rsidP="00702032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бюд</w:t>
      </w:r>
      <w:r w:rsidR="00702032">
        <w:t xml:space="preserve">жетном процессе в муниципальном </w:t>
      </w:r>
    </w:p>
    <w:p w:rsidR="00702032" w:rsidRDefault="006E66AA" w:rsidP="00702032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образовании «</w:t>
      </w:r>
      <w:r w:rsidR="00D10258">
        <w:t xml:space="preserve">Кузёмкинское сельское </w:t>
      </w:r>
    </w:p>
    <w:p w:rsidR="00702032" w:rsidRDefault="00D10258" w:rsidP="00702032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поселение</w:t>
      </w:r>
      <w:r w:rsidR="006E66AA">
        <w:t>»</w:t>
      </w:r>
      <w:r w:rsidR="00702032">
        <w:t xml:space="preserve"> Кингисеппского муниципального </w:t>
      </w:r>
    </w:p>
    <w:p w:rsidR="00635FBC" w:rsidRDefault="00702032" w:rsidP="00702032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района Ленинградской области</w:t>
      </w:r>
    </w:p>
    <w:p w:rsidR="00702032" w:rsidRDefault="00702032" w:rsidP="00702032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</w:p>
    <w:p w:rsidR="00702032" w:rsidRDefault="00702032">
      <w:pPr>
        <w:pStyle w:val="a5"/>
        <w:shd w:val="clear" w:color="auto" w:fill="auto"/>
        <w:spacing w:before="0" w:after="0" w:line="322" w:lineRule="exact"/>
        <w:ind w:left="940"/>
      </w:pPr>
    </w:p>
    <w:p w:rsidR="00635FBC" w:rsidRDefault="006E66AA">
      <w:pPr>
        <w:pStyle w:val="a5"/>
        <w:shd w:val="clear" w:color="auto" w:fill="auto"/>
        <w:spacing w:before="0" w:after="0" w:line="322" w:lineRule="exact"/>
        <w:ind w:left="940"/>
      </w:pPr>
      <w:r>
        <w:t>В целях приведения нормативного правового акта муниципального</w:t>
      </w:r>
    </w:p>
    <w:p w:rsidR="00635FBC" w:rsidRDefault="00702032">
      <w:pPr>
        <w:pStyle w:val="a5"/>
        <w:shd w:val="clear" w:color="auto" w:fill="auto"/>
        <w:tabs>
          <w:tab w:val="left" w:leader="underscore" w:pos="5577"/>
        </w:tabs>
        <w:spacing w:before="0" w:after="0" w:line="322" w:lineRule="exact"/>
        <w:ind w:left="220"/>
      </w:pPr>
      <w:r>
        <w:t>образования «Кузёмкинское сельское поселение</w:t>
      </w:r>
      <w:r w:rsidR="006E66AA">
        <w:t>» в соответствие с действующим</w:t>
      </w:r>
    </w:p>
    <w:p w:rsidR="00635FBC" w:rsidRDefault="006E66AA">
      <w:pPr>
        <w:pStyle w:val="a5"/>
        <w:shd w:val="clear" w:color="auto" w:fill="auto"/>
        <w:tabs>
          <w:tab w:val="left" w:leader="underscore" w:pos="9525"/>
        </w:tabs>
        <w:spacing w:before="0" w:after="393" w:line="322" w:lineRule="exact"/>
        <w:ind w:left="220"/>
      </w:pPr>
      <w:r>
        <w:t>законодательством, Совет депутатов МО «</w:t>
      </w:r>
      <w:r w:rsidR="00702032">
        <w:t>Кузёмкинское сельское поселение</w:t>
      </w:r>
      <w:r>
        <w:t>»</w:t>
      </w:r>
      <w:r w:rsidR="00024F6A">
        <w:fldChar w:fldCharType="end"/>
      </w:r>
    </w:p>
    <w:p w:rsidR="00635FBC" w:rsidRDefault="006E66AA">
      <w:pPr>
        <w:pStyle w:val="20"/>
        <w:shd w:val="clear" w:color="auto" w:fill="auto"/>
        <w:spacing w:before="0" w:after="239" w:line="280" w:lineRule="exact"/>
        <w:ind w:left="940"/>
        <w:jc w:val="both"/>
      </w:pPr>
      <w:r>
        <w:rPr>
          <w:rStyle w:val="22pt"/>
        </w:rPr>
        <w:t>РЕШИЛ:</w:t>
      </w:r>
    </w:p>
    <w:p w:rsidR="00E32D52" w:rsidRPr="00E32D52" w:rsidRDefault="00EB26B3" w:rsidP="00EB26B3">
      <w:pPr>
        <w:pStyle w:val="20"/>
        <w:shd w:val="clear" w:color="auto" w:fill="auto"/>
        <w:tabs>
          <w:tab w:val="left" w:leader="underscore" w:pos="8937"/>
        </w:tabs>
        <w:spacing w:before="0" w:after="0" w:line="322" w:lineRule="exact"/>
        <w:ind w:left="220"/>
        <w:jc w:val="both"/>
      </w:pPr>
      <w:r>
        <w:t xml:space="preserve">         1. </w:t>
      </w:r>
      <w:r w:rsidR="006E66AA" w:rsidRPr="00E32D52">
        <w:t xml:space="preserve">Внести </w:t>
      </w:r>
      <w:r w:rsidR="00702032" w:rsidRPr="00E32D52">
        <w:t>в Решение Совета депутатов МО «Кузёмкинское сельское поселение</w:t>
      </w:r>
      <w:r w:rsidR="006E66AA" w:rsidRPr="00E32D52">
        <w:t>» от</w:t>
      </w:r>
      <w:r w:rsidR="00702032" w:rsidRPr="00E32D52">
        <w:t xml:space="preserve">16.11.2012 года № 228 </w:t>
      </w:r>
      <w:r w:rsidR="006E66AA" w:rsidRPr="00E32D52">
        <w:t>«Об утверждении Положения о бюджетном процессе</w:t>
      </w:r>
      <w:r>
        <w:t xml:space="preserve"> </w:t>
      </w:r>
      <w:r w:rsidR="006E66AA" w:rsidRPr="00E32D52">
        <w:t>в муниципальном образовании «</w:t>
      </w:r>
      <w:r w:rsidR="00702032" w:rsidRPr="00E32D52">
        <w:t>Кузёмкинское сельское поселение</w:t>
      </w:r>
      <w:r w:rsidR="006E66AA" w:rsidRPr="00E32D52">
        <w:t>» (далее</w:t>
      </w:r>
      <w:r w:rsidR="001306C4">
        <w:t xml:space="preserve"> </w:t>
      </w:r>
      <w:r w:rsidR="006E66AA" w:rsidRPr="00E32D52">
        <w:t>- Решение) следующие изменения:</w:t>
      </w:r>
    </w:p>
    <w:p w:rsidR="00635FBC" w:rsidRPr="00E32D52" w:rsidRDefault="00EB26B3" w:rsidP="00EB26B3">
      <w:pPr>
        <w:pStyle w:val="20"/>
        <w:shd w:val="clear" w:color="auto" w:fill="auto"/>
        <w:tabs>
          <w:tab w:val="left" w:pos="807"/>
          <w:tab w:val="left" w:leader="underscore" w:pos="2677"/>
          <w:tab w:val="right" w:leader="underscore" w:pos="5838"/>
          <w:tab w:val="right" w:pos="6354"/>
          <w:tab w:val="left" w:pos="6550"/>
          <w:tab w:val="left" w:pos="6766"/>
          <w:tab w:val="left" w:pos="7121"/>
          <w:tab w:val="right" w:pos="9578"/>
        </w:tabs>
        <w:spacing w:before="0" w:after="0" w:line="322" w:lineRule="exact"/>
        <w:ind w:left="220"/>
        <w:jc w:val="both"/>
        <w:rPr>
          <w:i/>
        </w:rPr>
      </w:pPr>
      <w:r>
        <w:tab/>
        <w:t xml:space="preserve">1.1 </w:t>
      </w:r>
      <w:r w:rsidR="00E32D52" w:rsidRPr="00E32D52">
        <w:t>С</w:t>
      </w:r>
      <w:r w:rsidR="006E66AA" w:rsidRPr="00E32D52">
        <w:t>тать</w:t>
      </w:r>
      <w:r w:rsidR="00E32D52" w:rsidRPr="00E32D52">
        <w:t>ю</w:t>
      </w:r>
      <w:r w:rsidR="006E66AA" w:rsidRPr="00E32D52">
        <w:t xml:space="preserve"> </w:t>
      </w:r>
      <w:r w:rsidR="00E32D52" w:rsidRPr="00E32D52">
        <w:t>20</w:t>
      </w:r>
      <w:r w:rsidR="006E66AA" w:rsidRPr="00E32D52">
        <w:t xml:space="preserve"> главы </w:t>
      </w:r>
      <w:r w:rsidR="00E32D52" w:rsidRPr="00E32D52">
        <w:t xml:space="preserve">4 приложения </w:t>
      </w:r>
      <w:r w:rsidR="006E66AA" w:rsidRPr="00E32D52">
        <w:t>к</w:t>
      </w:r>
      <w:r w:rsidR="002A3B37" w:rsidRPr="00E32D52">
        <w:t xml:space="preserve"> </w:t>
      </w:r>
      <w:r w:rsidR="006E66AA" w:rsidRPr="00E32D52">
        <w:t>Решению</w:t>
      </w:r>
      <w:r w:rsidR="00E32D52" w:rsidRPr="00E32D52">
        <w:t xml:space="preserve"> </w:t>
      </w:r>
      <w:r w:rsidR="006E66AA" w:rsidRPr="00E32D52">
        <w:tab/>
        <w:t>«</w:t>
      </w:r>
      <w:r w:rsidR="00E32D52" w:rsidRPr="00E32D52">
        <w:t>Общие положения рассмотрения и утверждения бюджет</w:t>
      </w:r>
      <w:r w:rsidR="006E66AA" w:rsidRPr="00E32D52">
        <w:t xml:space="preserve">а» </w:t>
      </w:r>
      <w:r w:rsidR="002A3B37" w:rsidRPr="00E32D52">
        <w:rPr>
          <w:rStyle w:val="314pt"/>
          <w:i w:val="0"/>
        </w:rPr>
        <w:t>изложить в</w:t>
      </w:r>
      <w:r w:rsidR="0093066B" w:rsidRPr="00E32D52">
        <w:rPr>
          <w:i/>
        </w:rPr>
        <w:t xml:space="preserve"> </w:t>
      </w:r>
      <w:r w:rsidR="00E32D52" w:rsidRPr="00E32D52">
        <w:t>новой</w:t>
      </w:r>
      <w:r w:rsidR="006E66AA" w:rsidRPr="00E32D52">
        <w:t xml:space="preserve"> редакции:</w:t>
      </w:r>
    </w:p>
    <w:p w:rsidR="00132E3D" w:rsidRPr="008D042B" w:rsidRDefault="00EB26B3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 w:rsidRPr="008D042B">
        <w:t xml:space="preserve">           </w:t>
      </w:r>
      <w:r w:rsidR="006E66AA" w:rsidRPr="008D042B">
        <w:t>«</w:t>
      </w:r>
      <w:r w:rsidR="00E32D52" w:rsidRPr="008D042B">
        <w:t>1</w:t>
      </w:r>
      <w:r w:rsidR="006E66AA" w:rsidRPr="008D042B">
        <w:t xml:space="preserve">. </w:t>
      </w:r>
      <w:r w:rsidR="00E32D52" w:rsidRPr="008D042B">
        <w:t>В Решении совета депутатов МО «Кузёмкинское сельское поселение» о бюджете МО «</w:t>
      </w:r>
      <w:r w:rsidR="00132E3D" w:rsidRPr="008D042B">
        <w:t>К</w:t>
      </w:r>
      <w:r w:rsidR="00E32D52" w:rsidRPr="008D042B">
        <w:t xml:space="preserve">узёмкинское сельское поселение» должны содержаться основные характеристики бюджета, к которым относятся общий объем доходов бюджета, общий объем расходов, дефицит (профицит) бюджета. </w:t>
      </w:r>
    </w:p>
    <w:p w:rsidR="009D71BA" w:rsidRPr="008D042B" w:rsidRDefault="00EB26B3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 w:rsidRPr="008D042B">
        <w:t xml:space="preserve">            </w:t>
      </w:r>
      <w:r w:rsidR="00132E3D" w:rsidRPr="008D042B">
        <w:t>2. Решением Совета депутатов МО «Кузёмкинское сельское поселение» о бюджете МО «Кузёмкинское сельское поселение» устанавливаются:</w:t>
      </w:r>
    </w:p>
    <w:p w:rsidR="00132E3D" w:rsidRPr="008D042B" w:rsidRDefault="00EB26B3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 w:rsidRPr="008D042B">
        <w:t xml:space="preserve">           </w:t>
      </w:r>
      <w:r w:rsidR="00132E3D" w:rsidRPr="008D042B">
        <w:t xml:space="preserve">- </w:t>
      </w:r>
      <w:r w:rsidRPr="008D042B">
        <w:t>перечень главных администраторов доходов бюджета;</w:t>
      </w:r>
    </w:p>
    <w:p w:rsidR="00EB26B3" w:rsidRPr="008D042B" w:rsidRDefault="00EB26B3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 w:rsidRPr="008D042B">
        <w:t xml:space="preserve">           - </w:t>
      </w:r>
      <w:r w:rsidR="001306C4" w:rsidRPr="008D042B">
        <w:t xml:space="preserve">перечень главных </w:t>
      </w:r>
      <w:proofErr w:type="gramStart"/>
      <w:r w:rsidR="001306C4" w:rsidRPr="008D042B">
        <w:t>администраторов источников финансирования дефицита бюджета</w:t>
      </w:r>
      <w:proofErr w:type="gramEnd"/>
      <w:r w:rsidR="001306C4" w:rsidRPr="008D042B">
        <w:t>;</w:t>
      </w:r>
    </w:p>
    <w:p w:rsidR="001306C4" w:rsidRPr="008D042B" w:rsidRDefault="001306C4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 w:rsidRPr="008D042B">
        <w:t xml:space="preserve">           - распределение бюджетных ассигнований по целевым статьям (муниципальным программам и непрограм</w:t>
      </w:r>
      <w:r w:rsidR="008D042B">
        <w:t>м</w:t>
      </w:r>
      <w:r w:rsidRPr="008D042B">
        <w:t xml:space="preserve">ным направлениям деятельности), группам видов расходов, разделам и </w:t>
      </w:r>
      <w:r w:rsidR="00006835" w:rsidRPr="008D042B">
        <w:t>подразделам классификации расходов бюджета на очередной финансовый год и на плановый период;</w:t>
      </w:r>
    </w:p>
    <w:p w:rsidR="00006835" w:rsidRPr="00CC1665" w:rsidRDefault="00006835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 w:rsidRPr="008D042B">
        <w:t xml:space="preserve">           - распределение бюджетных ассигнований по разделам и подразделам </w:t>
      </w:r>
      <w:r w:rsidRPr="00CC1665">
        <w:lastRenderedPageBreak/>
        <w:t>классификации расходов бюджета на очередной финансовый год и плановый период;</w:t>
      </w:r>
    </w:p>
    <w:p w:rsidR="006E0E1A" w:rsidRPr="00CC1665" w:rsidRDefault="00006835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 w:rsidRPr="00CC1665">
        <w:t xml:space="preserve">         - ведомственная структура</w:t>
      </w:r>
      <w:r w:rsidR="006E0E1A" w:rsidRPr="00CC1665">
        <w:t xml:space="preserve"> расходов бюджета на очередной финансовый год и плановый период;</w:t>
      </w:r>
    </w:p>
    <w:p w:rsidR="008D042B" w:rsidRPr="00CC1665" w:rsidRDefault="006E0E1A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 w:rsidRPr="00CC1665">
        <w:t xml:space="preserve">         - общ</w:t>
      </w:r>
      <w:r w:rsidR="008D042B" w:rsidRPr="00CC1665">
        <w:t>ий объем бюджетных ассигнований, направляемых на исполнение публичных нормативных обязательств;</w:t>
      </w:r>
    </w:p>
    <w:p w:rsidR="00006835" w:rsidRPr="00CC1665" w:rsidRDefault="008D042B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 w:rsidRPr="00CC1665">
        <w:t xml:space="preserve">         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8D042B" w:rsidRPr="00CC1665" w:rsidRDefault="008D042B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 w:rsidRPr="00CC1665">
        <w:t xml:space="preserve">         </w:t>
      </w:r>
      <w:proofErr w:type="gramStart"/>
      <w:r w:rsidRPr="00CC1665">
        <w:t xml:space="preserve">-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</w:t>
      </w:r>
      <w:r w:rsidR="007B6F89" w:rsidRPr="00CC1665">
        <w:t>бюджетной системы Российской Федерации, имеющих целевое назначение), на второй год планового периода в объеме не менее</w:t>
      </w:r>
      <w:proofErr w:type="gramEnd"/>
      <w:r w:rsidR="007B6F89" w:rsidRPr="00CC1665">
        <w:t xml:space="preserve"> 5 процентов общего объема расходов (</w:t>
      </w:r>
      <w:r w:rsidR="00860632" w:rsidRPr="00CC1665"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860632" w:rsidRPr="00CC1665" w:rsidRDefault="00860632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 w:rsidRPr="00CC1665">
        <w:t xml:space="preserve">         - источники финансирования дефицита бюджета на очередной финансовый год и плановый период;</w:t>
      </w:r>
    </w:p>
    <w:p w:rsidR="00860632" w:rsidRDefault="00860632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 w:rsidRPr="00CC1665">
        <w:t xml:space="preserve">         - верхний предел муниципального долга по состоянию на 1 января года, следующего за отчетным финансовым годом и каждым годом планового периода, с </w:t>
      </w:r>
      <w:proofErr w:type="gramStart"/>
      <w:r w:rsidRPr="00CC1665">
        <w:t>указанием</w:t>
      </w:r>
      <w:proofErr w:type="gramEnd"/>
      <w:r w:rsidRPr="00CC1665">
        <w:t xml:space="preserve"> в том числе верхнего предела долга </w:t>
      </w:r>
      <w:r w:rsidR="00CC1665" w:rsidRPr="00CC1665">
        <w:t>по муниципальным гарантиям.»</w:t>
      </w:r>
    </w:p>
    <w:p w:rsidR="00642A6A" w:rsidRDefault="00642A6A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>
        <w:t xml:space="preserve">         </w:t>
      </w:r>
    </w:p>
    <w:p w:rsidR="00642A6A" w:rsidRPr="00CC1665" w:rsidRDefault="00642A6A" w:rsidP="00EB26B3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jc w:val="both"/>
      </w:pPr>
      <w:r>
        <w:t xml:space="preserve">         2. Настоящее решение подлежит официальному опубликованию в средствах массовой информации и размещению на официальном сайте МО</w:t>
      </w:r>
    </w:p>
    <w:p w:rsidR="00132E3D" w:rsidRPr="00CC1665" w:rsidRDefault="00132E3D" w:rsidP="00E32D52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ind w:left="940"/>
        <w:jc w:val="both"/>
      </w:pPr>
    </w:p>
    <w:p w:rsidR="00635FBC" w:rsidRDefault="00642A6A" w:rsidP="00CC1665">
      <w:pPr>
        <w:pStyle w:val="20"/>
        <w:shd w:val="clear" w:color="auto" w:fill="auto"/>
        <w:spacing w:before="0" w:after="270" w:line="317" w:lineRule="exact"/>
        <w:ind w:left="280" w:right="260" w:firstLine="428"/>
        <w:jc w:val="both"/>
      </w:pPr>
      <w:r>
        <w:t>3</w:t>
      </w:r>
      <w:bookmarkStart w:id="0" w:name="_GoBack"/>
      <w:bookmarkEnd w:id="0"/>
      <w:r w:rsidR="006E66AA" w:rsidRPr="00E32D52">
        <w:t>. Решение вступает в силу с момента его официального опубликования в</w:t>
      </w:r>
      <w:r w:rsidR="006E66AA" w:rsidRPr="00E32D52">
        <w:br/>
        <w:t>средствах массовой информации.</w:t>
      </w:r>
    </w:p>
    <w:p w:rsidR="00E4124D" w:rsidRDefault="00E4124D">
      <w:pPr>
        <w:pStyle w:val="20"/>
        <w:shd w:val="clear" w:color="auto" w:fill="auto"/>
        <w:tabs>
          <w:tab w:val="left" w:leader="underscore" w:pos="4088"/>
        </w:tabs>
        <w:spacing w:before="0" w:after="0" w:line="280" w:lineRule="exact"/>
        <w:ind w:left="280"/>
        <w:jc w:val="both"/>
      </w:pPr>
    </w:p>
    <w:p w:rsidR="00E4124D" w:rsidRDefault="00E4124D">
      <w:pPr>
        <w:pStyle w:val="20"/>
        <w:shd w:val="clear" w:color="auto" w:fill="auto"/>
        <w:tabs>
          <w:tab w:val="left" w:leader="underscore" w:pos="4088"/>
        </w:tabs>
        <w:spacing w:before="0" w:after="0" w:line="280" w:lineRule="exact"/>
        <w:ind w:left="280"/>
        <w:jc w:val="both"/>
      </w:pPr>
    </w:p>
    <w:p w:rsidR="00635FBC" w:rsidRDefault="006E66AA">
      <w:pPr>
        <w:pStyle w:val="20"/>
        <w:shd w:val="clear" w:color="auto" w:fill="auto"/>
        <w:tabs>
          <w:tab w:val="left" w:leader="underscore" w:pos="4088"/>
        </w:tabs>
        <w:spacing w:before="0" w:after="0" w:line="280" w:lineRule="exact"/>
        <w:ind w:left="280"/>
        <w:jc w:val="both"/>
      </w:pPr>
      <w:r>
        <w:t>Г лава МО «</w:t>
      </w:r>
      <w:r w:rsidR="0093066B">
        <w:t xml:space="preserve">Кузёмкинское                    </w:t>
      </w:r>
      <w:r>
        <w:tab/>
      </w:r>
    </w:p>
    <w:p w:rsidR="00635FBC" w:rsidRDefault="006E66AA">
      <w:pPr>
        <w:pStyle w:val="20"/>
        <w:shd w:val="clear" w:color="auto" w:fill="auto"/>
        <w:tabs>
          <w:tab w:val="left" w:pos="7106"/>
          <w:tab w:val="left" w:leader="underscore" w:pos="9088"/>
        </w:tabs>
        <w:spacing w:before="0" w:after="0" w:line="280" w:lineRule="exact"/>
        <w:ind w:left="280"/>
        <w:jc w:val="both"/>
      </w:pPr>
      <w:r>
        <w:t>сельское поселение»</w:t>
      </w:r>
      <w:r w:rsidR="0093066B">
        <w:t xml:space="preserve">                                                        </w:t>
      </w:r>
      <w:proofErr w:type="spellStart"/>
      <w:r w:rsidR="0093066B">
        <w:t>Л.Н.Шумилина</w:t>
      </w:r>
      <w:proofErr w:type="spellEnd"/>
      <w:r>
        <w:tab/>
      </w:r>
      <w:r>
        <w:tab/>
      </w:r>
    </w:p>
    <w:sectPr w:rsidR="00635FBC" w:rsidSect="00635FBC">
      <w:pgSz w:w="11909" w:h="16834"/>
      <w:pgMar w:top="1137" w:right="402" w:bottom="94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BC" w:rsidRDefault="006E75BC" w:rsidP="00635FBC">
      <w:r>
        <w:separator/>
      </w:r>
    </w:p>
  </w:endnote>
  <w:endnote w:type="continuationSeparator" w:id="0">
    <w:p w:rsidR="006E75BC" w:rsidRDefault="006E75BC" w:rsidP="0063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BC" w:rsidRDefault="006E75BC"/>
  </w:footnote>
  <w:footnote w:type="continuationSeparator" w:id="0">
    <w:p w:rsidR="006E75BC" w:rsidRDefault="006E75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0CE0"/>
    <w:multiLevelType w:val="multilevel"/>
    <w:tmpl w:val="15188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40707"/>
    <w:multiLevelType w:val="multilevel"/>
    <w:tmpl w:val="15188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72A4F"/>
    <w:multiLevelType w:val="multilevel"/>
    <w:tmpl w:val="A3AEF43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C"/>
    <w:rsid w:val="00006835"/>
    <w:rsid w:val="00024F6A"/>
    <w:rsid w:val="001306C4"/>
    <w:rsid w:val="001314D3"/>
    <w:rsid w:val="00132E3D"/>
    <w:rsid w:val="00240EC7"/>
    <w:rsid w:val="002A3B37"/>
    <w:rsid w:val="004E12E7"/>
    <w:rsid w:val="004E4665"/>
    <w:rsid w:val="00573F64"/>
    <w:rsid w:val="00635FBC"/>
    <w:rsid w:val="00642A6A"/>
    <w:rsid w:val="006E0E1A"/>
    <w:rsid w:val="006E66AA"/>
    <w:rsid w:val="006E75BC"/>
    <w:rsid w:val="00702032"/>
    <w:rsid w:val="007B6F89"/>
    <w:rsid w:val="007E1E39"/>
    <w:rsid w:val="00803F31"/>
    <w:rsid w:val="00860632"/>
    <w:rsid w:val="008B5B8E"/>
    <w:rsid w:val="008D042B"/>
    <w:rsid w:val="0093066B"/>
    <w:rsid w:val="009D71BA"/>
    <w:rsid w:val="00A645B8"/>
    <w:rsid w:val="00B12869"/>
    <w:rsid w:val="00C6460E"/>
    <w:rsid w:val="00CC1665"/>
    <w:rsid w:val="00D10258"/>
    <w:rsid w:val="00DA1FC7"/>
    <w:rsid w:val="00E32D52"/>
    <w:rsid w:val="00E4124D"/>
    <w:rsid w:val="00EB26B3"/>
    <w:rsid w:val="00EB684F"/>
    <w:rsid w:val="00F31A2B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F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5FB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главление (2)_"/>
    <w:basedOn w:val="a0"/>
    <w:link w:val="22"/>
    <w:rsid w:val="00635FBC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3pt">
    <w:name w:val="Оглавление (2) + Times New Roman;13 pt;Не полужирный"/>
    <w:basedOn w:val="21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">
    <w:name w:val="Оглавление (2) + Times New Roman;Не полужирный"/>
    <w:basedOn w:val="21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главление (3)_"/>
    <w:basedOn w:val="a0"/>
    <w:link w:val="30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4pt">
    <w:name w:val="Оглавление (3) + Интервал 4 pt"/>
    <w:basedOn w:val="3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Не курсив"/>
    <w:basedOn w:val="31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Основной текст (3) + 14 pt;Не курсив"/>
    <w:basedOn w:val="31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5FBC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35FBC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главление (2)"/>
    <w:basedOn w:val="a"/>
    <w:link w:val="21"/>
    <w:rsid w:val="00635FBC"/>
    <w:pPr>
      <w:shd w:val="clear" w:color="auto" w:fill="FFFFFF"/>
      <w:spacing w:before="120" w:after="78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0">
    <w:name w:val="Оглавление (3)"/>
    <w:basedOn w:val="a"/>
    <w:link w:val="3"/>
    <w:rsid w:val="00635FBC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Оглавление"/>
    <w:basedOn w:val="a"/>
    <w:link w:val="a4"/>
    <w:rsid w:val="00635FB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635FB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9D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F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5FB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главление (2)_"/>
    <w:basedOn w:val="a0"/>
    <w:link w:val="22"/>
    <w:rsid w:val="00635FBC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3pt">
    <w:name w:val="Оглавление (2) + Times New Roman;13 pt;Не полужирный"/>
    <w:basedOn w:val="21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">
    <w:name w:val="Оглавление (2) + Times New Roman;Не полужирный"/>
    <w:basedOn w:val="21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главление (3)_"/>
    <w:basedOn w:val="a0"/>
    <w:link w:val="30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4pt">
    <w:name w:val="Оглавление (3) + Интервал 4 pt"/>
    <w:basedOn w:val="3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Не курсив"/>
    <w:basedOn w:val="31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Основной текст (3) + 14 pt;Не курсив"/>
    <w:basedOn w:val="31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5FBC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35FBC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главление (2)"/>
    <w:basedOn w:val="a"/>
    <w:link w:val="21"/>
    <w:rsid w:val="00635FBC"/>
    <w:pPr>
      <w:shd w:val="clear" w:color="auto" w:fill="FFFFFF"/>
      <w:spacing w:before="120" w:after="78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0">
    <w:name w:val="Оглавление (3)"/>
    <w:basedOn w:val="a"/>
    <w:link w:val="3"/>
    <w:rsid w:val="00635FBC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Оглавление"/>
    <w:basedOn w:val="a"/>
    <w:link w:val="a4"/>
    <w:rsid w:val="00635FB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635FB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9D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2017-11-28T07:11:00Z</cp:lastPrinted>
  <dcterms:created xsi:type="dcterms:W3CDTF">2017-11-28T06:09:00Z</dcterms:created>
  <dcterms:modified xsi:type="dcterms:W3CDTF">2017-11-28T07:11:00Z</dcterms:modified>
</cp:coreProperties>
</file>