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1A" w:rsidRDefault="000A721A" w:rsidP="000A721A">
      <w:pPr>
        <w:pStyle w:val="1"/>
        <w:kinsoku w:val="0"/>
        <w:overflowPunct w:val="0"/>
        <w:spacing w:before="74"/>
        <w:ind w:left="652"/>
        <w:rPr>
          <w:rFonts w:eastAsiaTheme="minorEastAsia"/>
          <w:color w:val="212121"/>
        </w:rPr>
      </w:pPr>
      <w:r>
        <w:rPr>
          <w:rFonts w:eastAsiaTheme="minorEastAsia"/>
          <w:color w:val="1C1C1C"/>
        </w:rPr>
        <w:t xml:space="preserve">«Урегулированы   </w:t>
      </w:r>
      <w:r>
        <w:rPr>
          <w:rFonts w:eastAsiaTheme="minorEastAsia"/>
          <w:color w:val="1C1C1C"/>
          <w:spacing w:val="55"/>
        </w:rPr>
        <w:t xml:space="preserve"> </w:t>
      </w:r>
      <w:r>
        <w:rPr>
          <w:rFonts w:eastAsiaTheme="minorEastAsia"/>
          <w:color w:val="212121"/>
        </w:rPr>
        <w:t xml:space="preserve">вопросы   </w:t>
      </w:r>
      <w:r>
        <w:rPr>
          <w:rFonts w:eastAsiaTheme="minorEastAsia"/>
          <w:color w:val="212121"/>
          <w:spacing w:val="13"/>
        </w:rPr>
        <w:t xml:space="preserve"> </w:t>
      </w:r>
      <w:r>
        <w:rPr>
          <w:rFonts w:eastAsiaTheme="minorEastAsia"/>
          <w:color w:val="1A1A1A"/>
        </w:rPr>
        <w:t xml:space="preserve">предвыборной    </w:t>
      </w:r>
      <w:r>
        <w:rPr>
          <w:rFonts w:eastAsiaTheme="minorEastAsia"/>
          <w:color w:val="1A1A1A"/>
          <w:spacing w:val="7"/>
        </w:rPr>
        <w:t xml:space="preserve"> </w:t>
      </w:r>
      <w:r>
        <w:rPr>
          <w:rFonts w:eastAsiaTheme="minorEastAsia"/>
          <w:color w:val="1C1C1C"/>
        </w:rPr>
        <w:t xml:space="preserve">агитации    </w:t>
      </w:r>
      <w:r>
        <w:rPr>
          <w:rFonts w:eastAsiaTheme="minorEastAsia"/>
          <w:color w:val="1C1C1C"/>
          <w:spacing w:val="12"/>
        </w:rPr>
        <w:t xml:space="preserve"> </w:t>
      </w:r>
      <w:r>
        <w:rPr>
          <w:rFonts w:eastAsiaTheme="minorEastAsia"/>
          <w:color w:val="1A1A1A"/>
        </w:rPr>
        <w:t xml:space="preserve">в   </w:t>
      </w:r>
      <w:r>
        <w:rPr>
          <w:rFonts w:eastAsiaTheme="minorEastAsia"/>
          <w:color w:val="1A1A1A"/>
          <w:spacing w:val="54"/>
        </w:rPr>
        <w:t xml:space="preserve"> </w:t>
      </w:r>
      <w:r>
        <w:rPr>
          <w:rFonts w:eastAsiaTheme="minorEastAsia"/>
          <w:color w:val="212121"/>
        </w:rPr>
        <w:t>Интернете».</w:t>
      </w:r>
    </w:p>
    <w:p w:rsidR="000A721A" w:rsidRDefault="000A721A" w:rsidP="000A721A">
      <w:pPr>
        <w:pStyle w:val="a3"/>
        <w:kinsoku w:val="0"/>
        <w:overflowPunct w:val="0"/>
        <w:spacing w:before="1"/>
        <w:rPr>
          <w:b/>
          <w:bCs/>
          <w:sz w:val="29"/>
          <w:szCs w:val="29"/>
        </w:rPr>
      </w:pPr>
    </w:p>
    <w:p w:rsidR="000A721A" w:rsidRDefault="000A721A" w:rsidP="000A721A">
      <w:pPr>
        <w:pStyle w:val="a3"/>
        <w:kinsoku w:val="0"/>
        <w:overflowPunct w:val="0"/>
        <w:spacing w:line="242" w:lineRule="auto"/>
        <w:ind w:left="209" w:right="162" w:firstLine="437"/>
        <w:jc w:val="both"/>
        <w:rPr>
          <w:color w:val="242424"/>
        </w:rPr>
      </w:pPr>
      <w:r>
        <w:rPr>
          <w:color w:val="232323"/>
        </w:rPr>
        <w:t xml:space="preserve">Федеральным </w:t>
      </w:r>
      <w:r>
        <w:rPr>
          <w:color w:val="2A2A2A"/>
        </w:rPr>
        <w:t xml:space="preserve">законом от </w:t>
      </w:r>
      <w:r>
        <w:rPr>
          <w:color w:val="313131"/>
        </w:rPr>
        <w:t xml:space="preserve">9 </w:t>
      </w:r>
      <w:r>
        <w:rPr>
          <w:color w:val="262626"/>
        </w:rPr>
        <w:t xml:space="preserve">марта </w:t>
      </w:r>
      <w:r>
        <w:rPr>
          <w:color w:val="2A2A2A"/>
        </w:rPr>
        <w:t xml:space="preserve">2021 </w:t>
      </w:r>
      <w:r>
        <w:rPr>
          <w:color w:val="232323"/>
        </w:rPr>
        <w:t xml:space="preserve">г. </w:t>
      </w:r>
      <w:r>
        <w:rPr>
          <w:color w:val="2D2D2D"/>
        </w:rPr>
        <w:t xml:space="preserve">Х* </w:t>
      </w:r>
      <w:r>
        <w:rPr>
          <w:color w:val="1D1D1D"/>
        </w:rPr>
        <w:t xml:space="preserve">43-ФЗ </w:t>
      </w:r>
      <w:r>
        <w:rPr>
          <w:color w:val="333333"/>
        </w:rPr>
        <w:t xml:space="preserve">«О </w:t>
      </w:r>
      <w:r>
        <w:rPr>
          <w:color w:val="1C1C1C"/>
        </w:rPr>
        <w:t xml:space="preserve">внесении </w:t>
      </w:r>
      <w:r>
        <w:rPr>
          <w:color w:val="1A1A1A"/>
        </w:rPr>
        <w:t>изменений</w:t>
      </w:r>
      <w:r>
        <w:rPr>
          <w:color w:val="1A1A1A"/>
          <w:spacing w:val="1"/>
        </w:rPr>
        <w:t xml:space="preserve"> </w:t>
      </w:r>
      <w:r>
        <w:rPr>
          <w:color w:val="414141"/>
        </w:rPr>
        <w:t>в</w:t>
      </w:r>
      <w:r>
        <w:rPr>
          <w:color w:val="414141"/>
          <w:spacing w:val="1"/>
        </w:rPr>
        <w:t xml:space="preserve"> </w:t>
      </w:r>
      <w:r>
        <w:rPr>
          <w:color w:val="282828"/>
        </w:rPr>
        <w:t>отдельные</w:t>
      </w:r>
      <w:r>
        <w:rPr>
          <w:color w:val="282828"/>
          <w:spacing w:val="1"/>
        </w:rPr>
        <w:t xml:space="preserve"> </w:t>
      </w:r>
      <w:r>
        <w:rPr>
          <w:color w:val="181818"/>
        </w:rPr>
        <w:t>законодательные</w:t>
      </w:r>
      <w:r>
        <w:rPr>
          <w:color w:val="181818"/>
          <w:spacing w:val="71"/>
        </w:rPr>
        <w:t xml:space="preserve"> </w:t>
      </w:r>
      <w:r>
        <w:rPr>
          <w:color w:val="2D2D2D"/>
        </w:rPr>
        <w:t>акты</w:t>
      </w:r>
      <w:r>
        <w:rPr>
          <w:color w:val="2D2D2D"/>
          <w:spacing w:val="71"/>
        </w:rPr>
        <w:t xml:space="preserve"> </w:t>
      </w:r>
      <w:r>
        <w:rPr>
          <w:color w:val="232323"/>
        </w:rPr>
        <w:t>Российской</w:t>
      </w:r>
      <w:r>
        <w:rPr>
          <w:color w:val="232323"/>
          <w:spacing w:val="71"/>
        </w:rPr>
        <w:t xml:space="preserve"> </w:t>
      </w:r>
      <w:r>
        <w:rPr>
          <w:color w:val="1F1F1F"/>
        </w:rPr>
        <w:t>Федерации»</w:t>
      </w:r>
      <w:r>
        <w:rPr>
          <w:color w:val="1F1F1F"/>
          <w:spacing w:val="71"/>
        </w:rPr>
        <w:t xml:space="preserve"> </w:t>
      </w:r>
      <w:r>
        <w:rPr>
          <w:color w:val="262626"/>
        </w:rPr>
        <w:t>скорректированы</w:t>
      </w:r>
      <w:r>
        <w:rPr>
          <w:color w:val="262626"/>
          <w:spacing w:val="1"/>
        </w:rPr>
        <w:t xml:space="preserve"> </w:t>
      </w:r>
      <w:r>
        <w:rPr>
          <w:color w:val="181818"/>
        </w:rPr>
        <w:t xml:space="preserve">Законы </w:t>
      </w:r>
      <w:r>
        <w:rPr>
          <w:color w:val="313131"/>
        </w:rPr>
        <w:t xml:space="preserve">об </w:t>
      </w:r>
      <w:r>
        <w:rPr>
          <w:color w:val="212121"/>
        </w:rPr>
        <w:t xml:space="preserve">основных </w:t>
      </w:r>
      <w:r>
        <w:rPr>
          <w:color w:val="1C1C1C"/>
        </w:rPr>
        <w:t xml:space="preserve">гарантиях </w:t>
      </w:r>
      <w:r>
        <w:rPr>
          <w:color w:val="262626"/>
        </w:rPr>
        <w:t>избирательных</w:t>
      </w:r>
      <w:r>
        <w:rPr>
          <w:color w:val="262626"/>
          <w:spacing w:val="1"/>
        </w:rPr>
        <w:t xml:space="preserve"> </w:t>
      </w:r>
      <w:r>
        <w:rPr>
          <w:color w:val="212121"/>
        </w:rPr>
        <w:t xml:space="preserve">прав </w:t>
      </w:r>
      <w:r>
        <w:rPr>
          <w:color w:val="242424"/>
        </w:rPr>
        <w:t xml:space="preserve">граждан, </w:t>
      </w:r>
      <w:r>
        <w:rPr>
          <w:color w:val="2A2A2A"/>
        </w:rPr>
        <w:t xml:space="preserve">об </w:t>
      </w:r>
      <w:r>
        <w:rPr>
          <w:color w:val="1F1F1F"/>
        </w:rPr>
        <w:t>информации</w:t>
      </w:r>
      <w:r>
        <w:rPr>
          <w:color w:val="1F1F1F"/>
          <w:spacing w:val="1"/>
        </w:rPr>
        <w:t xml:space="preserve"> </w:t>
      </w:r>
      <w:r>
        <w:rPr>
          <w:color w:val="313131"/>
        </w:rPr>
        <w:t xml:space="preserve">и </w:t>
      </w:r>
      <w:r>
        <w:rPr>
          <w:color w:val="484848"/>
        </w:rPr>
        <w:t>о</w:t>
      </w:r>
      <w:r>
        <w:rPr>
          <w:color w:val="484848"/>
          <w:spacing w:val="1"/>
        </w:rPr>
        <w:t xml:space="preserve"> </w:t>
      </w:r>
      <w:r>
        <w:rPr>
          <w:color w:val="282828"/>
        </w:rPr>
        <w:t>выборах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депутатов</w:t>
      </w:r>
      <w:r>
        <w:rPr>
          <w:color w:val="282828"/>
          <w:spacing w:val="17"/>
        </w:rPr>
        <w:t xml:space="preserve"> </w:t>
      </w:r>
      <w:r>
        <w:rPr>
          <w:color w:val="242424"/>
        </w:rPr>
        <w:t>Госдумы.</w:t>
      </w:r>
    </w:p>
    <w:p w:rsidR="000A721A" w:rsidRDefault="000A721A" w:rsidP="000A721A">
      <w:pPr>
        <w:pStyle w:val="a3"/>
        <w:kinsoku w:val="0"/>
        <w:overflowPunct w:val="0"/>
        <w:spacing w:line="242" w:lineRule="auto"/>
        <w:ind w:left="206" w:right="166" w:firstLine="433"/>
        <w:jc w:val="both"/>
        <w:rPr>
          <w:color w:val="282828"/>
        </w:rPr>
      </w:pPr>
      <w:r>
        <w:rPr>
          <w:color w:val="2B2B2B"/>
        </w:rPr>
        <w:t>ІДІК</w:t>
      </w:r>
      <w:r>
        <w:rPr>
          <w:color w:val="2B2B2B"/>
          <w:spacing w:val="1"/>
        </w:rPr>
        <w:t xml:space="preserve"> </w:t>
      </w:r>
      <w:r>
        <w:rPr>
          <w:color w:val="1D1D1D"/>
        </w:rPr>
        <w:t>России,</w:t>
      </w:r>
      <w:r>
        <w:rPr>
          <w:color w:val="1D1D1D"/>
          <w:spacing w:val="1"/>
        </w:rPr>
        <w:t xml:space="preserve"> </w:t>
      </w:r>
      <w:r>
        <w:rPr>
          <w:color w:val="1F1F1F"/>
        </w:rPr>
        <w:t>избирательные</w:t>
      </w:r>
      <w:r>
        <w:rPr>
          <w:color w:val="1F1F1F"/>
          <w:spacing w:val="1"/>
        </w:rPr>
        <w:t xml:space="preserve"> </w:t>
      </w:r>
      <w:r>
        <w:rPr>
          <w:color w:val="161616"/>
        </w:rPr>
        <w:t>комиссии</w:t>
      </w:r>
      <w:r>
        <w:rPr>
          <w:color w:val="161616"/>
          <w:spacing w:val="1"/>
        </w:rPr>
        <w:t xml:space="preserve"> </w:t>
      </w:r>
      <w:r>
        <w:rPr>
          <w:color w:val="1F1F1F"/>
        </w:rPr>
        <w:t>субъектов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России</w:t>
      </w:r>
      <w:r>
        <w:rPr>
          <w:color w:val="1F1F1F"/>
          <w:spacing w:val="1"/>
        </w:rPr>
        <w:t xml:space="preserve"> </w:t>
      </w:r>
      <w:r>
        <w:rPr>
          <w:color w:val="262626"/>
        </w:rPr>
        <w:t>и</w:t>
      </w:r>
      <w:r>
        <w:rPr>
          <w:color w:val="262626"/>
          <w:spacing w:val="1"/>
        </w:rPr>
        <w:t xml:space="preserve"> </w:t>
      </w:r>
      <w:r>
        <w:rPr>
          <w:color w:val="181818"/>
        </w:rPr>
        <w:t>территориальные</w:t>
      </w:r>
      <w:r>
        <w:rPr>
          <w:color w:val="181818"/>
          <w:spacing w:val="1"/>
        </w:rPr>
        <w:t xml:space="preserve"> </w:t>
      </w:r>
      <w:r>
        <w:rPr>
          <w:color w:val="1D1D1D"/>
        </w:rPr>
        <w:t xml:space="preserve">избирательные </w:t>
      </w:r>
      <w:r>
        <w:rPr>
          <w:color w:val="161616"/>
        </w:rPr>
        <w:t xml:space="preserve">комиссии </w:t>
      </w:r>
      <w:r>
        <w:rPr>
          <w:color w:val="212121"/>
        </w:rPr>
        <w:t xml:space="preserve">наделены полномочиями </w:t>
      </w:r>
      <w:r>
        <w:rPr>
          <w:color w:val="262626"/>
        </w:rPr>
        <w:t xml:space="preserve">по </w:t>
      </w:r>
      <w:r>
        <w:rPr>
          <w:color w:val="212121"/>
        </w:rPr>
        <w:t xml:space="preserve">обращению </w:t>
      </w:r>
      <w:r>
        <w:rPr>
          <w:color w:val="262626"/>
        </w:rPr>
        <w:t xml:space="preserve">в </w:t>
      </w:r>
      <w:proofErr w:type="spellStart"/>
      <w:r>
        <w:rPr>
          <w:color w:val="1F1F1F"/>
        </w:rPr>
        <w:t>Роскомнадзор</w:t>
      </w:r>
      <w:proofErr w:type="spellEnd"/>
      <w:r>
        <w:rPr>
          <w:color w:val="1F1F1F"/>
        </w:rPr>
        <w:t xml:space="preserve"> </w:t>
      </w:r>
      <w:r>
        <w:rPr>
          <w:color w:val="282828"/>
        </w:rPr>
        <w:t>с</w:t>
      </w:r>
      <w:r>
        <w:rPr>
          <w:color w:val="282828"/>
          <w:spacing w:val="1"/>
        </w:rPr>
        <w:t xml:space="preserve"> </w:t>
      </w:r>
      <w:r>
        <w:rPr>
          <w:color w:val="1F1F1F"/>
        </w:rPr>
        <w:t>представлением</w:t>
      </w:r>
      <w:r>
        <w:rPr>
          <w:color w:val="1F1F1F"/>
          <w:spacing w:val="1"/>
        </w:rPr>
        <w:t xml:space="preserve"> </w:t>
      </w:r>
      <w:r>
        <w:rPr>
          <w:color w:val="2F2F2F"/>
        </w:rPr>
        <w:t>о</w:t>
      </w:r>
      <w:r>
        <w:rPr>
          <w:color w:val="2F2F2F"/>
          <w:spacing w:val="1"/>
        </w:rPr>
        <w:t xml:space="preserve"> </w:t>
      </w:r>
      <w:r>
        <w:rPr>
          <w:color w:val="1F1F1F"/>
        </w:rPr>
        <w:t>пресечении</w:t>
      </w:r>
      <w:r>
        <w:rPr>
          <w:color w:val="1F1F1F"/>
          <w:spacing w:val="1"/>
        </w:rPr>
        <w:t xml:space="preserve"> </w:t>
      </w:r>
      <w:r>
        <w:rPr>
          <w:color w:val="232323"/>
        </w:rPr>
        <w:t>распространения</w:t>
      </w:r>
      <w:r>
        <w:rPr>
          <w:color w:val="232323"/>
          <w:spacing w:val="1"/>
        </w:rPr>
        <w:t xml:space="preserve"> </w:t>
      </w:r>
      <w:r>
        <w:rPr>
          <w:color w:val="282828"/>
        </w:rPr>
        <w:t>в</w:t>
      </w:r>
      <w:r>
        <w:rPr>
          <w:color w:val="282828"/>
          <w:spacing w:val="1"/>
        </w:rPr>
        <w:t xml:space="preserve"> </w:t>
      </w:r>
      <w:r>
        <w:rPr>
          <w:color w:val="1C1C1C"/>
        </w:rPr>
        <w:t>Интернете</w:t>
      </w:r>
      <w:r>
        <w:rPr>
          <w:color w:val="1C1C1C"/>
          <w:spacing w:val="1"/>
        </w:rPr>
        <w:t xml:space="preserve"> </w:t>
      </w:r>
      <w:r>
        <w:rPr>
          <w:color w:val="1A1A1A"/>
        </w:rPr>
        <w:t>информации,</w:t>
      </w:r>
      <w:r>
        <w:rPr>
          <w:color w:val="1A1A1A"/>
          <w:spacing w:val="1"/>
        </w:rPr>
        <w:t xml:space="preserve"> </w:t>
      </w:r>
      <w:r>
        <w:rPr>
          <w:color w:val="262626"/>
        </w:rPr>
        <w:t>распространяемой</w:t>
      </w:r>
      <w:r>
        <w:rPr>
          <w:color w:val="262626"/>
          <w:spacing w:val="1"/>
        </w:rPr>
        <w:t xml:space="preserve"> </w:t>
      </w:r>
      <w:r>
        <w:rPr>
          <w:color w:val="3A3A3A"/>
        </w:rPr>
        <w:t>с</w:t>
      </w:r>
      <w:r>
        <w:rPr>
          <w:color w:val="3A3A3A"/>
          <w:spacing w:val="1"/>
        </w:rPr>
        <w:t xml:space="preserve"> </w:t>
      </w:r>
      <w:r>
        <w:rPr>
          <w:color w:val="1F1F1F"/>
        </w:rPr>
        <w:t>нарушением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законодательства</w:t>
      </w:r>
      <w:r>
        <w:rPr>
          <w:color w:val="1F1F1F"/>
          <w:spacing w:val="71"/>
        </w:rPr>
        <w:t xml:space="preserve"> </w:t>
      </w:r>
      <w:r>
        <w:rPr>
          <w:color w:val="383838"/>
        </w:rPr>
        <w:t>о</w:t>
      </w:r>
      <w:r>
        <w:rPr>
          <w:color w:val="383838"/>
          <w:spacing w:val="71"/>
        </w:rPr>
        <w:t xml:space="preserve"> </w:t>
      </w:r>
      <w:r>
        <w:rPr>
          <w:color w:val="282828"/>
        </w:rPr>
        <w:t>выборах,</w:t>
      </w:r>
      <w:r>
        <w:rPr>
          <w:color w:val="282828"/>
          <w:spacing w:val="71"/>
        </w:rPr>
        <w:t xml:space="preserve"> </w:t>
      </w:r>
      <w:r>
        <w:rPr>
          <w:color w:val="2F2F2F"/>
        </w:rPr>
        <w:t>а</w:t>
      </w:r>
      <w:r>
        <w:rPr>
          <w:color w:val="2F2F2F"/>
          <w:spacing w:val="71"/>
        </w:rPr>
        <w:t xml:space="preserve"> </w:t>
      </w:r>
      <w:r>
        <w:rPr>
          <w:color w:val="343434"/>
        </w:rPr>
        <w:t>также</w:t>
      </w:r>
      <w:r>
        <w:rPr>
          <w:color w:val="343434"/>
          <w:spacing w:val="1"/>
        </w:rPr>
        <w:t xml:space="preserve"> </w:t>
      </w:r>
      <w:r>
        <w:rPr>
          <w:color w:val="212121"/>
          <w:w w:val="95"/>
        </w:rPr>
        <w:t>агитационных</w:t>
      </w:r>
      <w:r>
        <w:rPr>
          <w:color w:val="212121"/>
          <w:spacing w:val="1"/>
          <w:w w:val="95"/>
        </w:rPr>
        <w:t xml:space="preserve"> </w:t>
      </w:r>
      <w:r>
        <w:rPr>
          <w:color w:val="282828"/>
          <w:w w:val="95"/>
        </w:rPr>
        <w:t>материалов,</w:t>
      </w:r>
      <w:r>
        <w:rPr>
          <w:color w:val="282828"/>
          <w:spacing w:val="1"/>
          <w:w w:val="95"/>
        </w:rPr>
        <w:t xml:space="preserve"> </w:t>
      </w:r>
      <w:r>
        <w:rPr>
          <w:color w:val="232323"/>
          <w:w w:val="95"/>
        </w:rPr>
        <w:t>изготовленных</w:t>
      </w:r>
      <w:r>
        <w:rPr>
          <w:color w:val="232323"/>
          <w:spacing w:val="1"/>
          <w:w w:val="95"/>
        </w:rPr>
        <w:t xml:space="preserve"> </w:t>
      </w:r>
      <w:r>
        <w:rPr>
          <w:color w:val="313131"/>
          <w:w w:val="95"/>
        </w:rPr>
        <w:t>и</w:t>
      </w:r>
      <w:r>
        <w:rPr>
          <w:color w:val="313131"/>
          <w:spacing w:val="1"/>
          <w:w w:val="95"/>
        </w:rPr>
        <w:t xml:space="preserve"> </w:t>
      </w:r>
      <w:proofErr w:type="spellStart"/>
      <w:r>
        <w:rPr>
          <w:color w:val="262626"/>
          <w:w w:val="95"/>
        </w:rPr>
        <w:t>распросз</w:t>
      </w:r>
      <w:proofErr w:type="spellEnd"/>
      <w:r>
        <w:rPr>
          <w:color w:val="262626"/>
          <w:w w:val="95"/>
        </w:rPr>
        <w:t xml:space="preserve"> </w:t>
      </w:r>
      <w:proofErr w:type="spellStart"/>
      <w:r>
        <w:rPr>
          <w:color w:val="262626"/>
          <w:w w:val="95"/>
        </w:rPr>
        <w:t>раняемых</w:t>
      </w:r>
      <w:proofErr w:type="spellEnd"/>
      <w:r>
        <w:rPr>
          <w:color w:val="262626"/>
          <w:spacing w:val="1"/>
          <w:w w:val="95"/>
        </w:rPr>
        <w:t xml:space="preserve"> </w:t>
      </w:r>
      <w:r>
        <w:rPr>
          <w:color w:val="3A3A3A"/>
          <w:w w:val="95"/>
        </w:rPr>
        <w:t>с</w:t>
      </w:r>
      <w:r>
        <w:rPr>
          <w:color w:val="3A3A3A"/>
          <w:spacing w:val="1"/>
          <w:w w:val="95"/>
        </w:rPr>
        <w:t xml:space="preserve"> </w:t>
      </w:r>
      <w:proofErr w:type="spellStart"/>
      <w:r>
        <w:rPr>
          <w:color w:val="343434"/>
          <w:w w:val="95"/>
        </w:rPr>
        <w:t>нарј</w:t>
      </w:r>
      <w:proofErr w:type="spellEnd"/>
      <w:r>
        <w:rPr>
          <w:color w:val="343434"/>
          <w:w w:val="95"/>
        </w:rPr>
        <w:t xml:space="preserve"> </w:t>
      </w:r>
      <w:proofErr w:type="spellStart"/>
      <w:r>
        <w:rPr>
          <w:color w:val="2A2A2A"/>
          <w:w w:val="95"/>
        </w:rPr>
        <w:t>іиснисм</w:t>
      </w:r>
      <w:proofErr w:type="spellEnd"/>
      <w:r>
        <w:rPr>
          <w:color w:val="2A2A2A"/>
          <w:spacing w:val="1"/>
          <w:w w:val="95"/>
        </w:rPr>
        <w:t xml:space="preserve"> </w:t>
      </w:r>
      <w:r>
        <w:rPr>
          <w:color w:val="2A2A2A"/>
        </w:rPr>
        <w:t>требований</w:t>
      </w:r>
      <w:r>
        <w:rPr>
          <w:color w:val="2A2A2A"/>
          <w:spacing w:val="35"/>
        </w:rPr>
        <w:t xml:space="preserve"> </w:t>
      </w:r>
      <w:r>
        <w:rPr>
          <w:color w:val="1D1D1D"/>
        </w:rPr>
        <w:t>законодательства,</w:t>
      </w:r>
      <w:r>
        <w:rPr>
          <w:color w:val="1D1D1D"/>
          <w:spacing w:val="14"/>
        </w:rPr>
        <w:t xml:space="preserve"> </w:t>
      </w:r>
      <w:r>
        <w:rPr>
          <w:color w:val="2F2F2F"/>
        </w:rPr>
        <w:t>при</w:t>
      </w:r>
      <w:r>
        <w:rPr>
          <w:color w:val="2F2F2F"/>
          <w:spacing w:val="22"/>
        </w:rPr>
        <w:t xml:space="preserve"> </w:t>
      </w:r>
      <w:r>
        <w:rPr>
          <w:color w:val="282828"/>
        </w:rPr>
        <w:t>проведении</w:t>
      </w:r>
      <w:r>
        <w:rPr>
          <w:color w:val="282828"/>
          <w:spacing w:val="53"/>
        </w:rPr>
        <w:t xml:space="preserve"> </w:t>
      </w:r>
      <w:r>
        <w:rPr>
          <w:color w:val="282828"/>
        </w:rPr>
        <w:t>выборов.</w:t>
      </w:r>
    </w:p>
    <w:p w:rsidR="000A721A" w:rsidRDefault="000A721A" w:rsidP="000A721A">
      <w:pPr>
        <w:pStyle w:val="a3"/>
        <w:kinsoku w:val="0"/>
        <w:overflowPunct w:val="0"/>
        <w:ind w:left="207" w:right="167" w:firstLine="429"/>
        <w:jc w:val="both"/>
        <w:rPr>
          <w:color w:val="212121"/>
        </w:rPr>
      </w:pPr>
      <w:r>
        <w:rPr>
          <w:color w:val="2A2A2A"/>
        </w:rPr>
        <w:t xml:space="preserve">Поправки </w:t>
      </w:r>
      <w:r>
        <w:rPr>
          <w:color w:val="313131"/>
        </w:rPr>
        <w:t xml:space="preserve">к </w:t>
      </w:r>
      <w:r>
        <w:rPr>
          <w:color w:val="1F1F1F"/>
        </w:rPr>
        <w:t xml:space="preserve">Законам </w:t>
      </w:r>
      <w:r>
        <w:rPr>
          <w:color w:val="363636"/>
        </w:rPr>
        <w:t xml:space="preserve">об </w:t>
      </w:r>
      <w:r>
        <w:rPr>
          <w:color w:val="232323"/>
        </w:rPr>
        <w:t xml:space="preserve">основных </w:t>
      </w:r>
      <w:r>
        <w:rPr>
          <w:color w:val="242424"/>
        </w:rPr>
        <w:t xml:space="preserve">гарантиях </w:t>
      </w:r>
      <w:r>
        <w:rPr>
          <w:color w:val="212121"/>
        </w:rPr>
        <w:t xml:space="preserve">избирательных </w:t>
      </w:r>
      <w:r>
        <w:rPr>
          <w:color w:val="1F1F1F"/>
        </w:rPr>
        <w:t xml:space="preserve">прав </w:t>
      </w:r>
      <w:r>
        <w:rPr>
          <w:color w:val="242424"/>
        </w:rPr>
        <w:t xml:space="preserve">граждан </w:t>
      </w:r>
      <w:r>
        <w:rPr>
          <w:color w:val="2A2A2A"/>
        </w:rPr>
        <w:t xml:space="preserve">и </w:t>
      </w:r>
      <w:r>
        <w:rPr>
          <w:color w:val="2F2F2F"/>
        </w:rPr>
        <w:t>о</w:t>
      </w:r>
      <w:r>
        <w:rPr>
          <w:color w:val="2F2F2F"/>
          <w:spacing w:val="1"/>
        </w:rPr>
        <w:t xml:space="preserve"> </w:t>
      </w:r>
      <w:r>
        <w:rPr>
          <w:color w:val="1C1C1C"/>
        </w:rPr>
        <w:t xml:space="preserve">выборах </w:t>
      </w:r>
      <w:r>
        <w:rPr>
          <w:color w:val="1F1F1F"/>
        </w:rPr>
        <w:t xml:space="preserve">депутатов </w:t>
      </w:r>
      <w:r>
        <w:rPr>
          <w:color w:val="242424"/>
        </w:rPr>
        <w:t xml:space="preserve">Госдумы </w:t>
      </w:r>
      <w:r>
        <w:rPr>
          <w:color w:val="1C1C1C"/>
        </w:rPr>
        <w:t>применяются</w:t>
      </w:r>
      <w:r>
        <w:rPr>
          <w:color w:val="1C1C1C"/>
          <w:spacing w:val="1"/>
        </w:rPr>
        <w:t xml:space="preserve"> </w:t>
      </w:r>
      <w:r>
        <w:rPr>
          <w:color w:val="2F2F2F"/>
        </w:rPr>
        <w:t xml:space="preserve">к </w:t>
      </w:r>
      <w:r>
        <w:rPr>
          <w:color w:val="1A1A1A"/>
        </w:rPr>
        <w:t xml:space="preserve">правоотношениям, </w:t>
      </w:r>
      <w:r>
        <w:rPr>
          <w:color w:val="1F1F1F"/>
        </w:rPr>
        <w:t>возникшим</w:t>
      </w:r>
      <w:r>
        <w:rPr>
          <w:color w:val="1F1F1F"/>
          <w:spacing w:val="70"/>
        </w:rPr>
        <w:t xml:space="preserve"> </w:t>
      </w:r>
      <w:r>
        <w:rPr>
          <w:color w:val="2F2F2F"/>
        </w:rPr>
        <w:t>после</w:t>
      </w:r>
      <w:r>
        <w:rPr>
          <w:color w:val="2F2F2F"/>
          <w:spacing w:val="1"/>
        </w:rPr>
        <w:t xml:space="preserve"> </w:t>
      </w:r>
      <w:r>
        <w:rPr>
          <w:color w:val="262626"/>
        </w:rPr>
        <w:t>дня</w:t>
      </w:r>
      <w:r>
        <w:rPr>
          <w:color w:val="262626"/>
          <w:spacing w:val="13"/>
        </w:rPr>
        <w:t xml:space="preserve"> </w:t>
      </w:r>
      <w:r>
        <w:rPr>
          <w:color w:val="2A2A2A"/>
        </w:rPr>
        <w:t>вступления</w:t>
      </w:r>
      <w:r>
        <w:rPr>
          <w:color w:val="2A2A2A"/>
          <w:spacing w:val="27"/>
        </w:rPr>
        <w:t xml:space="preserve"> </w:t>
      </w:r>
      <w:r>
        <w:rPr>
          <w:color w:val="343434"/>
        </w:rPr>
        <w:t>в</w:t>
      </w:r>
      <w:r>
        <w:rPr>
          <w:color w:val="343434"/>
          <w:spacing w:val="5"/>
        </w:rPr>
        <w:t xml:space="preserve"> </w:t>
      </w:r>
      <w:r>
        <w:rPr>
          <w:color w:val="2A2A2A"/>
        </w:rPr>
        <w:t>силу</w:t>
      </w:r>
      <w:r>
        <w:rPr>
          <w:color w:val="2A2A2A"/>
          <w:spacing w:val="23"/>
        </w:rPr>
        <w:t xml:space="preserve"> </w:t>
      </w:r>
      <w:r>
        <w:rPr>
          <w:color w:val="212121"/>
        </w:rPr>
        <w:t>Федерального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закона.</w:t>
      </w:r>
    </w:p>
    <w:p w:rsidR="000A721A" w:rsidRDefault="000A721A" w:rsidP="000A721A">
      <w:pPr>
        <w:pStyle w:val="a3"/>
        <w:kinsoku w:val="0"/>
        <w:overflowPunct w:val="0"/>
        <w:spacing w:before="2"/>
        <w:ind w:left="646"/>
        <w:jc w:val="both"/>
        <w:rPr>
          <w:color w:val="1F1F1F"/>
        </w:rPr>
      </w:pPr>
      <w:r>
        <w:rPr>
          <w:color w:val="2F2F2F"/>
        </w:rPr>
        <w:t>Закон</w:t>
      </w:r>
      <w:r>
        <w:rPr>
          <w:color w:val="2F2F2F"/>
          <w:spacing w:val="20"/>
        </w:rPr>
        <w:t xml:space="preserve"> </w:t>
      </w:r>
      <w:r>
        <w:rPr>
          <w:color w:val="2A2A2A"/>
        </w:rPr>
        <w:t>вступает</w:t>
      </w:r>
      <w:r>
        <w:rPr>
          <w:color w:val="2A2A2A"/>
          <w:spacing w:val="28"/>
        </w:rPr>
        <w:t xml:space="preserve"> </w:t>
      </w:r>
      <w:r>
        <w:rPr>
          <w:color w:val="2F2F2F"/>
        </w:rPr>
        <w:t>в</w:t>
      </w:r>
      <w:r>
        <w:rPr>
          <w:color w:val="2F2F2F"/>
          <w:spacing w:val="2"/>
        </w:rPr>
        <w:t xml:space="preserve"> </w:t>
      </w:r>
      <w:r>
        <w:rPr>
          <w:color w:val="262626"/>
        </w:rPr>
        <w:t>силу</w:t>
      </w:r>
      <w:r>
        <w:rPr>
          <w:color w:val="262626"/>
          <w:spacing w:val="18"/>
        </w:rPr>
        <w:t xml:space="preserve"> </w:t>
      </w:r>
      <w:r>
        <w:rPr>
          <w:color w:val="212121"/>
        </w:rPr>
        <w:t>со</w:t>
      </w:r>
      <w:r>
        <w:rPr>
          <w:color w:val="212121"/>
          <w:spacing w:val="11"/>
        </w:rPr>
        <w:t xml:space="preserve"> </w:t>
      </w:r>
      <w:r>
        <w:rPr>
          <w:color w:val="2B2B2B"/>
        </w:rPr>
        <w:t>дня</w:t>
      </w:r>
      <w:r>
        <w:rPr>
          <w:color w:val="2B2B2B"/>
          <w:spacing w:val="16"/>
        </w:rPr>
        <w:t xml:space="preserve"> </w:t>
      </w:r>
      <w:r>
        <w:rPr>
          <w:color w:val="2A2A2A"/>
        </w:rPr>
        <w:t>официального</w:t>
      </w:r>
      <w:r>
        <w:rPr>
          <w:color w:val="2A2A2A"/>
          <w:spacing w:val="31"/>
        </w:rPr>
        <w:t xml:space="preserve"> </w:t>
      </w:r>
      <w:r>
        <w:rPr>
          <w:color w:val="1F1F1F"/>
        </w:rPr>
        <w:t>опубликования.</w:t>
      </w:r>
    </w:p>
    <w:p w:rsidR="000A721A" w:rsidRDefault="000A721A" w:rsidP="000A721A">
      <w:pPr>
        <w:pStyle w:val="a3"/>
        <w:kinsoku w:val="0"/>
        <w:overflowPunct w:val="0"/>
        <w:spacing w:before="5"/>
        <w:rPr>
          <w:sz w:val="29"/>
          <w:szCs w:val="29"/>
        </w:rPr>
      </w:pPr>
    </w:p>
    <w:p w:rsidR="000A721A" w:rsidRDefault="000A721A" w:rsidP="003B2FE6">
      <w:pPr>
        <w:pStyle w:val="a3"/>
        <w:kinsoku w:val="0"/>
        <w:overflowPunct w:val="0"/>
        <w:ind w:firstLine="646"/>
        <w:rPr>
          <w:color w:val="262626"/>
        </w:rPr>
      </w:pPr>
      <w:bookmarkStart w:id="0" w:name="_GoBack"/>
      <w:bookmarkEnd w:id="0"/>
      <w:r>
        <w:rPr>
          <w:color w:val="232323"/>
        </w:rPr>
        <w:t>(разъяснения</w:t>
      </w:r>
      <w:r>
        <w:rPr>
          <w:color w:val="232323"/>
          <w:spacing w:val="20"/>
        </w:rPr>
        <w:t xml:space="preserve"> </w:t>
      </w:r>
      <w:r>
        <w:rPr>
          <w:color w:val="262626"/>
        </w:rPr>
        <w:t>подготовила</w:t>
      </w:r>
      <w:r>
        <w:rPr>
          <w:color w:val="262626"/>
          <w:spacing w:val="22"/>
        </w:rPr>
        <w:t xml:space="preserve"> </w:t>
      </w:r>
      <w:r>
        <w:rPr>
          <w:color w:val="1D1D1D"/>
        </w:rPr>
        <w:t>помощник</w:t>
      </w:r>
      <w:r>
        <w:rPr>
          <w:color w:val="1D1D1D"/>
          <w:spacing w:val="31"/>
        </w:rPr>
        <w:t xml:space="preserve"> </w:t>
      </w:r>
      <w:r>
        <w:rPr>
          <w:color w:val="2D2D2D"/>
        </w:rPr>
        <w:t>прокурора</w:t>
      </w:r>
      <w:r>
        <w:rPr>
          <w:color w:val="2D2D2D"/>
          <w:spacing w:val="24"/>
        </w:rPr>
        <w:t xml:space="preserve"> </w:t>
      </w:r>
      <w:proofErr w:type="spellStart"/>
      <w:r>
        <w:rPr>
          <w:color w:val="212121"/>
        </w:rPr>
        <w:t>Реминная</w:t>
      </w:r>
      <w:proofErr w:type="spellEnd"/>
      <w:r>
        <w:rPr>
          <w:color w:val="212121"/>
          <w:spacing w:val="23"/>
        </w:rPr>
        <w:t xml:space="preserve"> </w:t>
      </w:r>
      <w:r>
        <w:rPr>
          <w:color w:val="262626"/>
        </w:rPr>
        <w:t>А.Е.)</w:t>
      </w:r>
    </w:p>
    <w:p w:rsidR="000A721A" w:rsidRDefault="000A721A" w:rsidP="000A721A">
      <w:pPr>
        <w:pStyle w:val="a3"/>
        <w:kinsoku w:val="0"/>
        <w:overflowPunct w:val="0"/>
        <w:spacing w:before="6"/>
        <w:rPr>
          <w:sz w:val="29"/>
          <w:szCs w:val="29"/>
        </w:rPr>
      </w:pPr>
    </w:p>
    <w:p w:rsidR="000A721A" w:rsidRDefault="000A721A" w:rsidP="000A721A"/>
    <w:p w:rsidR="007D755C" w:rsidRDefault="007D755C"/>
    <w:sectPr w:rsidR="007D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1A"/>
    <w:rsid w:val="000A721A"/>
    <w:rsid w:val="003B2FE6"/>
    <w:rsid w:val="007D755C"/>
    <w:rsid w:val="00B5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7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A721A"/>
    <w:pPr>
      <w:ind w:left="211"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72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0A721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0A721A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7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A721A"/>
    <w:pPr>
      <w:ind w:left="211"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72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0A721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0A721A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dcterms:created xsi:type="dcterms:W3CDTF">2021-03-12T06:57:00Z</dcterms:created>
  <dcterms:modified xsi:type="dcterms:W3CDTF">2021-03-12T07:03:00Z</dcterms:modified>
</cp:coreProperties>
</file>