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90" w:rsidRPr="00810290" w:rsidRDefault="00810290" w:rsidP="00810290">
      <w:pPr>
        <w:spacing w:line="288" w:lineRule="atLeast"/>
        <w:ind w:left="1416" w:firstLine="708"/>
        <w:jc w:val="both"/>
        <w:outlineLvl w:val="0"/>
        <w:rPr>
          <w:rFonts w:ascii="Times New Roman" w:eastAsia="Times New Roman" w:hAnsi="Times New Roman" w:cs="Times New Roman"/>
          <w:b/>
          <w:bCs/>
          <w:color w:val="000000"/>
          <w:spacing w:val="3"/>
          <w:kern w:val="36"/>
          <w:sz w:val="36"/>
          <w:szCs w:val="36"/>
          <w:lang w:eastAsia="ru-RU"/>
        </w:rPr>
      </w:pPr>
      <w:r w:rsidRPr="00810290">
        <w:rPr>
          <w:rFonts w:ascii="Times New Roman" w:eastAsia="Times New Roman" w:hAnsi="Times New Roman" w:cs="Times New Roman"/>
          <w:b/>
          <w:bCs/>
          <w:color w:val="000000"/>
          <w:spacing w:val="3"/>
          <w:kern w:val="36"/>
          <w:sz w:val="36"/>
          <w:szCs w:val="36"/>
          <w:lang w:eastAsia="ru-RU"/>
        </w:rPr>
        <w:t>Упрощена процедура доступа к сети</w:t>
      </w:r>
    </w:p>
    <w:p w:rsidR="00810290" w:rsidRPr="00810290" w:rsidRDefault="00810290" w:rsidP="00810290">
      <w:pPr>
        <w:spacing w:after="0" w:line="240" w:lineRule="auto"/>
        <w:jc w:val="both"/>
        <w:textAlignment w:val="bottom"/>
        <w:rPr>
          <w:rFonts w:ascii="Times New Roman" w:eastAsia="Times New Roman" w:hAnsi="Times New Roman" w:cs="Times New Roman"/>
          <w:color w:val="9A9A9A"/>
          <w:spacing w:val="3"/>
          <w:sz w:val="28"/>
          <w:szCs w:val="28"/>
          <w:lang w:eastAsia="ru-RU"/>
        </w:rPr>
      </w:pPr>
      <w:r w:rsidRPr="00810290">
        <w:rPr>
          <w:rFonts w:ascii="Times New Roman" w:eastAsia="Times New Roman" w:hAnsi="Times New Roman" w:cs="Times New Roman"/>
          <w:color w:val="9A9A9A"/>
          <w:spacing w:val="3"/>
          <w:sz w:val="28"/>
          <w:szCs w:val="28"/>
          <w:lang w:eastAsia="ru-RU"/>
        </w:rPr>
        <w:t>Текст: </w:t>
      </w:r>
      <w:hyperlink r:id="rId5" w:history="1">
        <w:r w:rsidRPr="00810290">
          <w:rPr>
            <w:rFonts w:ascii="Times New Roman" w:eastAsia="Times New Roman" w:hAnsi="Times New Roman" w:cs="Times New Roman"/>
            <w:color w:val="9A9A9A"/>
            <w:spacing w:val="3"/>
            <w:sz w:val="28"/>
            <w:szCs w:val="28"/>
            <w:lang w:eastAsia="ru-RU"/>
          </w:rPr>
          <w:t>Сергей Тихонов</w:t>
        </w:r>
      </w:hyperlink>
    </w:p>
    <w:p w:rsidR="00810290" w:rsidRPr="00810290" w:rsidRDefault="00810290" w:rsidP="00810290">
      <w:pPr>
        <w:spacing w:line="240" w:lineRule="auto"/>
        <w:jc w:val="both"/>
        <w:textAlignment w:val="bottom"/>
        <w:rPr>
          <w:rFonts w:ascii="Times New Roman" w:eastAsia="Times New Roman" w:hAnsi="Times New Roman" w:cs="Times New Roman"/>
          <w:color w:val="9A9A9A"/>
          <w:spacing w:val="3"/>
          <w:sz w:val="28"/>
          <w:szCs w:val="28"/>
          <w:lang w:eastAsia="ru-RU"/>
        </w:rPr>
      </w:pPr>
      <w:hyperlink r:id="rId6" w:history="1">
        <w:r w:rsidRPr="00810290">
          <w:rPr>
            <w:rFonts w:ascii="Times New Roman" w:eastAsia="Times New Roman" w:hAnsi="Times New Roman" w:cs="Times New Roman"/>
            <w:color w:val="9A9A9A"/>
            <w:spacing w:val="3"/>
            <w:sz w:val="28"/>
            <w:szCs w:val="28"/>
            <w:lang w:eastAsia="ru-RU"/>
          </w:rPr>
          <w:t>Российская газета - Федеральный выпуск № 140(8194)</w:t>
        </w:r>
      </w:hyperlink>
    </w:p>
    <w:p w:rsidR="00810290" w:rsidRPr="00810290" w:rsidRDefault="00810290" w:rsidP="00810290">
      <w:pPr>
        <w:shd w:val="clear" w:color="auto" w:fill="FFFFFF"/>
        <w:spacing w:after="0" w:line="240" w:lineRule="auto"/>
        <w:jc w:val="both"/>
        <w:textAlignment w:val="top"/>
        <w:rPr>
          <w:rFonts w:ascii="Times New Roman" w:eastAsia="Times New Roman" w:hAnsi="Times New Roman" w:cs="Times New Roman"/>
          <w:color w:val="1F77BB"/>
          <w:spacing w:val="3"/>
          <w:sz w:val="28"/>
          <w:szCs w:val="28"/>
          <w:lang w:eastAsia="ru-RU"/>
        </w:rPr>
      </w:pPr>
      <w:r w:rsidRPr="00810290">
        <w:rPr>
          <w:rFonts w:ascii="Times New Roman" w:eastAsia="Times New Roman" w:hAnsi="Times New Roman" w:cs="Times New Roman"/>
          <w:color w:val="1F77BB"/>
          <w:spacing w:val="3"/>
          <w:sz w:val="28"/>
          <w:szCs w:val="28"/>
          <w:lang w:eastAsia="ru-RU"/>
        </w:rPr>
        <w:t> </w:t>
      </w:r>
    </w:p>
    <w:p w:rsidR="00810290" w:rsidRPr="00810290" w:rsidRDefault="00810290" w:rsidP="00810290">
      <w:pPr>
        <w:spacing w:line="240" w:lineRule="auto"/>
        <w:jc w:val="both"/>
        <w:textAlignment w:val="top"/>
        <w:rPr>
          <w:rFonts w:ascii="Times New Roman" w:eastAsia="Times New Roman" w:hAnsi="Times New Roman" w:cs="Times New Roman"/>
          <w:b/>
          <w:bCs/>
          <w:color w:val="000000"/>
          <w:spacing w:val="3"/>
          <w:sz w:val="28"/>
          <w:szCs w:val="28"/>
          <w:lang w:eastAsia="ru-RU"/>
        </w:rPr>
      </w:pPr>
      <w:bookmarkStart w:id="0" w:name="_GoBack"/>
      <w:bookmarkEnd w:id="0"/>
      <w:r w:rsidRPr="00810290">
        <w:rPr>
          <w:rFonts w:ascii="Times New Roman" w:eastAsia="Times New Roman" w:hAnsi="Times New Roman" w:cs="Times New Roman"/>
          <w:b/>
          <w:bCs/>
          <w:color w:val="000000"/>
          <w:spacing w:val="3"/>
          <w:sz w:val="28"/>
          <w:szCs w:val="28"/>
          <w:lang w:eastAsia="ru-RU"/>
        </w:rPr>
        <w:t>С 1 июля упрощается процедура доступа к электрическим сетям для физических лиц, индивидуальных предпринимателей, а также предприятий малого и среднего бизнеса. Уменьшено количество этапов согласования присоединения между потребителем и сетевой организацией, сокращен срок технологического подключения к сети, и упрощена процедура заключения договоров.</w:t>
      </w:r>
    </w:p>
    <w:p w:rsidR="00810290" w:rsidRPr="00810290" w:rsidRDefault="00810290" w:rsidP="00810290">
      <w:pPr>
        <w:spacing w:after="0" w:line="240" w:lineRule="auto"/>
        <w:jc w:val="both"/>
        <w:textAlignment w:val="top"/>
        <w:rPr>
          <w:rFonts w:ascii="Times New Roman" w:eastAsia="Times New Roman" w:hAnsi="Times New Roman" w:cs="Times New Roman"/>
          <w:color w:val="000000"/>
          <w:spacing w:val="3"/>
          <w:sz w:val="28"/>
          <w:szCs w:val="28"/>
          <w:lang w:eastAsia="ru-RU"/>
        </w:rPr>
      </w:pPr>
    </w:p>
    <w:p w:rsidR="00810290" w:rsidRPr="00810290" w:rsidRDefault="00810290" w:rsidP="00810290">
      <w:pPr>
        <w:spacing w:line="240" w:lineRule="auto"/>
        <w:jc w:val="both"/>
        <w:textAlignment w:val="top"/>
        <w:rPr>
          <w:rFonts w:ascii="Times New Roman" w:eastAsia="Times New Roman" w:hAnsi="Times New Roman" w:cs="Times New Roman"/>
          <w:color w:val="FFFFFF"/>
          <w:sz w:val="28"/>
          <w:szCs w:val="28"/>
          <w:lang w:eastAsia="ru-RU"/>
        </w:rPr>
      </w:pPr>
      <w:r w:rsidRPr="00810290">
        <w:rPr>
          <w:rFonts w:ascii="Times New Roman" w:eastAsia="Times New Roman" w:hAnsi="Times New Roman" w:cs="Times New Roman"/>
          <w:color w:val="FFFFFF"/>
          <w:sz w:val="28"/>
          <w:szCs w:val="28"/>
          <w:lang w:eastAsia="ru-RU"/>
        </w:rPr>
        <w:t xml:space="preserve">Фото: </w:t>
      </w:r>
      <w:proofErr w:type="spellStart"/>
      <w:r w:rsidRPr="00810290">
        <w:rPr>
          <w:rFonts w:ascii="Times New Roman" w:eastAsia="Times New Roman" w:hAnsi="Times New Roman" w:cs="Times New Roman"/>
          <w:color w:val="FFFFFF"/>
          <w:sz w:val="28"/>
          <w:szCs w:val="28"/>
          <w:lang w:eastAsia="ru-RU"/>
        </w:rPr>
        <w:t>iStock</w:t>
      </w:r>
      <w:proofErr w:type="spellEnd"/>
    </w:p>
    <w:p w:rsidR="00810290" w:rsidRPr="00810290" w:rsidRDefault="00810290" w:rsidP="00810290">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810290">
        <w:rPr>
          <w:rFonts w:ascii="Times New Roman" w:eastAsia="Times New Roman" w:hAnsi="Times New Roman" w:cs="Times New Roman"/>
          <w:color w:val="000000"/>
          <w:spacing w:val="3"/>
          <w:sz w:val="28"/>
          <w:szCs w:val="28"/>
          <w:lang w:eastAsia="ru-RU"/>
        </w:rPr>
        <w:t>По новым правилам сетевая организация должна выполнить свою часть работ по предоставлению доступа к электрическим сетям объектов заявителя вне зависимости от выполнения им всех технических условий для присоединения. Также теперь не нужно заключать договор на технологическое присоединение. "Сетевая организация обязана начать работы по технологическому присоединению с даты оплаты заявителем счета, выставляемого сетевой организацией, в течение 10 дней", - сообщили в пресс-службе Минэнерго.</w:t>
      </w:r>
    </w:p>
    <w:p w:rsidR="00810290" w:rsidRPr="00810290" w:rsidRDefault="00810290" w:rsidP="00810290">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810290">
        <w:rPr>
          <w:rFonts w:ascii="Times New Roman" w:eastAsia="Times New Roman" w:hAnsi="Times New Roman" w:cs="Times New Roman"/>
          <w:color w:val="000000"/>
          <w:spacing w:val="3"/>
          <w:sz w:val="28"/>
          <w:szCs w:val="28"/>
          <w:lang w:eastAsia="ru-RU"/>
        </w:rPr>
        <w:t>В ведомстве уточнили, что теперь исключается необходимость подписания документов на бумаге, а документооборот заявителя с сетевыми организациями переводится в электронный вид.</w:t>
      </w:r>
    </w:p>
    <w:p w:rsidR="00810290" w:rsidRPr="00810290" w:rsidRDefault="00810290" w:rsidP="00810290">
      <w:pPr>
        <w:spacing w:line="384" w:lineRule="atLeast"/>
        <w:jc w:val="both"/>
        <w:textAlignment w:val="top"/>
        <w:rPr>
          <w:rFonts w:ascii="Times New Roman" w:eastAsia="Times New Roman" w:hAnsi="Times New Roman" w:cs="Times New Roman"/>
          <w:color w:val="000000"/>
          <w:spacing w:val="3"/>
          <w:sz w:val="28"/>
          <w:szCs w:val="28"/>
          <w:lang w:eastAsia="ru-RU"/>
        </w:rPr>
      </w:pPr>
      <w:r w:rsidRPr="00810290">
        <w:rPr>
          <w:rFonts w:ascii="Times New Roman" w:eastAsia="Times New Roman" w:hAnsi="Times New Roman" w:cs="Times New Roman"/>
          <w:color w:val="000000"/>
          <w:spacing w:val="3"/>
          <w:sz w:val="28"/>
          <w:szCs w:val="28"/>
          <w:lang w:eastAsia="ru-RU"/>
        </w:rPr>
        <w:t>Инициировать процесс присоединения к электросети можно через оформление онлайн-заявки на подключение, услуга уже работает. Найти подходящего оператора можно через Портал электросетевых услуг.</w:t>
      </w:r>
    </w:p>
    <w:p w:rsidR="00810290" w:rsidRPr="00810290" w:rsidRDefault="00810290" w:rsidP="00810290">
      <w:pPr>
        <w:spacing w:line="240" w:lineRule="auto"/>
        <w:jc w:val="both"/>
        <w:textAlignment w:val="top"/>
        <w:rPr>
          <w:rFonts w:ascii="Times New Roman" w:eastAsia="Times New Roman" w:hAnsi="Times New Roman" w:cs="Times New Roman"/>
          <w:color w:val="000000"/>
          <w:spacing w:val="3"/>
          <w:sz w:val="28"/>
          <w:szCs w:val="28"/>
          <w:lang w:eastAsia="ru-RU"/>
        </w:rPr>
      </w:pPr>
      <w:hyperlink r:id="rId7" w:history="1">
        <w:r w:rsidRPr="00810290">
          <w:rPr>
            <w:rFonts w:ascii="Times New Roman" w:eastAsia="Times New Roman" w:hAnsi="Times New Roman" w:cs="Times New Roman"/>
            <w:color w:val="1F77BB"/>
            <w:spacing w:val="3"/>
            <w:sz w:val="28"/>
            <w:szCs w:val="28"/>
            <w:lang w:eastAsia="ru-RU"/>
          </w:rPr>
          <w:t>ЖКХ</w:t>
        </w:r>
      </w:hyperlink>
      <w:r w:rsidRPr="00810290">
        <w:rPr>
          <w:rFonts w:ascii="Times New Roman" w:eastAsia="Times New Roman" w:hAnsi="Times New Roman" w:cs="Times New Roman"/>
          <w:color w:val="000000"/>
          <w:spacing w:val="3"/>
          <w:sz w:val="28"/>
          <w:szCs w:val="28"/>
          <w:lang w:eastAsia="ru-RU"/>
        </w:rPr>
        <w:t> </w:t>
      </w:r>
      <w:hyperlink r:id="rId8" w:history="1">
        <w:r w:rsidRPr="00810290">
          <w:rPr>
            <w:rFonts w:ascii="Times New Roman" w:eastAsia="Times New Roman" w:hAnsi="Times New Roman" w:cs="Times New Roman"/>
            <w:color w:val="1F77BB"/>
            <w:spacing w:val="3"/>
            <w:sz w:val="28"/>
            <w:szCs w:val="28"/>
            <w:lang w:eastAsia="ru-RU"/>
          </w:rPr>
          <w:t>Минэнерго</w:t>
        </w:r>
        <w:proofErr w:type="gramStart"/>
      </w:hyperlink>
      <w:r w:rsidRPr="00810290">
        <w:rPr>
          <w:rFonts w:ascii="Times New Roman" w:eastAsia="Times New Roman" w:hAnsi="Times New Roman" w:cs="Times New Roman"/>
          <w:color w:val="000000"/>
          <w:spacing w:val="3"/>
          <w:sz w:val="28"/>
          <w:szCs w:val="28"/>
          <w:lang w:eastAsia="ru-RU"/>
        </w:rPr>
        <w:t> </w:t>
      </w:r>
      <w:hyperlink r:id="rId9" w:history="1">
        <w:r w:rsidRPr="00810290">
          <w:rPr>
            <w:rFonts w:ascii="Times New Roman" w:eastAsia="Times New Roman" w:hAnsi="Times New Roman" w:cs="Times New Roman"/>
            <w:color w:val="1F77BB"/>
            <w:spacing w:val="3"/>
            <w:sz w:val="28"/>
            <w:szCs w:val="28"/>
            <w:lang w:eastAsia="ru-RU"/>
          </w:rPr>
          <w:t>В</w:t>
        </w:r>
        <w:proofErr w:type="gramEnd"/>
        <w:r w:rsidRPr="00810290">
          <w:rPr>
            <w:rFonts w:ascii="Times New Roman" w:eastAsia="Times New Roman" w:hAnsi="Times New Roman" w:cs="Times New Roman"/>
            <w:color w:val="1F77BB"/>
            <w:spacing w:val="3"/>
            <w:sz w:val="28"/>
            <w:szCs w:val="28"/>
            <w:lang w:eastAsia="ru-RU"/>
          </w:rPr>
          <w:t>ступают в силу в июле 2020 года</w:t>
        </w:r>
      </w:hyperlink>
    </w:p>
    <w:p w:rsidR="00A07D6C" w:rsidRDefault="00A07D6C"/>
    <w:sectPr w:rsidR="00A07D6C" w:rsidSect="0081029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90"/>
    <w:rsid w:val="00810290"/>
    <w:rsid w:val="00991438"/>
    <w:rsid w:val="00A0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21283">
      <w:bodyDiv w:val="1"/>
      <w:marLeft w:val="0"/>
      <w:marRight w:val="0"/>
      <w:marTop w:val="0"/>
      <w:marBottom w:val="0"/>
      <w:divBdr>
        <w:top w:val="none" w:sz="0" w:space="0" w:color="auto"/>
        <w:left w:val="none" w:sz="0" w:space="0" w:color="auto"/>
        <w:bottom w:val="none" w:sz="0" w:space="0" w:color="auto"/>
        <w:right w:val="none" w:sz="0" w:space="0" w:color="auto"/>
      </w:divBdr>
      <w:divsChild>
        <w:div w:id="691810083">
          <w:marLeft w:val="0"/>
          <w:marRight w:val="0"/>
          <w:marTop w:val="375"/>
          <w:marBottom w:val="330"/>
          <w:divBdr>
            <w:top w:val="none" w:sz="0" w:space="0" w:color="auto"/>
            <w:left w:val="none" w:sz="0" w:space="0" w:color="auto"/>
            <w:bottom w:val="none" w:sz="0" w:space="0" w:color="auto"/>
            <w:right w:val="none" w:sz="0" w:space="0" w:color="auto"/>
          </w:divBdr>
          <w:divsChild>
            <w:div w:id="1941133361">
              <w:marLeft w:val="0"/>
              <w:marRight w:val="0"/>
              <w:marTop w:val="0"/>
              <w:marBottom w:val="210"/>
              <w:divBdr>
                <w:top w:val="none" w:sz="0" w:space="0" w:color="auto"/>
                <w:left w:val="none" w:sz="0" w:space="0" w:color="auto"/>
                <w:bottom w:val="none" w:sz="0" w:space="0" w:color="auto"/>
                <w:right w:val="none" w:sz="0" w:space="0" w:color="auto"/>
              </w:divBdr>
            </w:div>
            <w:div w:id="823811940">
              <w:marLeft w:val="0"/>
              <w:marRight w:val="0"/>
              <w:marTop w:val="0"/>
              <w:marBottom w:val="210"/>
              <w:divBdr>
                <w:top w:val="none" w:sz="0" w:space="0" w:color="auto"/>
                <w:left w:val="none" w:sz="0" w:space="0" w:color="auto"/>
                <w:bottom w:val="none" w:sz="0" w:space="0" w:color="auto"/>
                <w:right w:val="none" w:sz="0" w:space="0" w:color="auto"/>
              </w:divBdr>
              <w:divsChild>
                <w:div w:id="203760864">
                  <w:marLeft w:val="0"/>
                  <w:marRight w:val="0"/>
                  <w:marTop w:val="0"/>
                  <w:marBottom w:val="0"/>
                  <w:divBdr>
                    <w:top w:val="none" w:sz="0" w:space="0" w:color="auto"/>
                    <w:left w:val="none" w:sz="0" w:space="0" w:color="auto"/>
                    <w:bottom w:val="none" w:sz="0" w:space="0" w:color="auto"/>
                    <w:right w:val="none" w:sz="0" w:space="0" w:color="auto"/>
                  </w:divBdr>
                  <w:divsChild>
                    <w:div w:id="17643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3667">
          <w:marLeft w:val="0"/>
          <w:marRight w:val="0"/>
          <w:marTop w:val="0"/>
          <w:marBottom w:val="0"/>
          <w:divBdr>
            <w:top w:val="none" w:sz="0" w:space="0" w:color="auto"/>
            <w:left w:val="none" w:sz="0" w:space="0" w:color="auto"/>
            <w:bottom w:val="none" w:sz="0" w:space="0" w:color="auto"/>
            <w:right w:val="none" w:sz="0" w:space="0" w:color="auto"/>
          </w:divBdr>
          <w:divsChild>
            <w:div w:id="1628924419">
              <w:marLeft w:val="0"/>
              <w:marRight w:val="0"/>
              <w:marTop w:val="0"/>
              <w:marBottom w:val="0"/>
              <w:divBdr>
                <w:top w:val="none" w:sz="0" w:space="0" w:color="auto"/>
                <w:left w:val="none" w:sz="0" w:space="0" w:color="auto"/>
                <w:bottom w:val="none" w:sz="0" w:space="0" w:color="auto"/>
                <w:right w:val="none" w:sz="0" w:space="0" w:color="auto"/>
              </w:divBdr>
              <w:divsChild>
                <w:div w:id="1155300463">
                  <w:marLeft w:val="0"/>
                  <w:marRight w:val="0"/>
                  <w:marTop w:val="75"/>
                  <w:marBottom w:val="0"/>
                  <w:divBdr>
                    <w:top w:val="none" w:sz="0" w:space="0" w:color="auto"/>
                    <w:left w:val="none" w:sz="0" w:space="0" w:color="auto"/>
                    <w:bottom w:val="none" w:sz="0" w:space="0" w:color="auto"/>
                    <w:right w:val="none" w:sz="0" w:space="0" w:color="auto"/>
                  </w:divBdr>
                  <w:divsChild>
                    <w:div w:id="16221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2846">
              <w:marLeft w:val="0"/>
              <w:marRight w:val="0"/>
              <w:marTop w:val="0"/>
              <w:marBottom w:val="0"/>
              <w:divBdr>
                <w:top w:val="none" w:sz="0" w:space="0" w:color="auto"/>
                <w:left w:val="none" w:sz="0" w:space="0" w:color="auto"/>
                <w:bottom w:val="none" w:sz="0" w:space="0" w:color="auto"/>
                <w:right w:val="none" w:sz="0" w:space="0" w:color="auto"/>
              </w:divBdr>
              <w:divsChild>
                <w:div w:id="623656071">
                  <w:marLeft w:val="0"/>
                  <w:marRight w:val="0"/>
                  <w:marTop w:val="0"/>
                  <w:marBottom w:val="240"/>
                  <w:divBdr>
                    <w:top w:val="none" w:sz="0" w:space="0" w:color="auto"/>
                    <w:left w:val="none" w:sz="0" w:space="0" w:color="auto"/>
                    <w:bottom w:val="none" w:sz="0" w:space="0" w:color="auto"/>
                    <w:right w:val="none" w:sz="0" w:space="0" w:color="auto"/>
                  </w:divBdr>
                </w:div>
                <w:div w:id="875696254">
                  <w:marLeft w:val="0"/>
                  <w:marRight w:val="0"/>
                  <w:marTop w:val="0"/>
                  <w:marBottom w:val="300"/>
                  <w:divBdr>
                    <w:top w:val="none" w:sz="0" w:space="0" w:color="auto"/>
                    <w:left w:val="none" w:sz="0" w:space="0" w:color="auto"/>
                    <w:bottom w:val="none" w:sz="0" w:space="0" w:color="auto"/>
                    <w:right w:val="none" w:sz="0" w:space="0" w:color="auto"/>
                  </w:divBdr>
                  <w:divsChild>
                    <w:div w:id="814683309">
                      <w:marLeft w:val="0"/>
                      <w:marRight w:val="0"/>
                      <w:marTop w:val="0"/>
                      <w:marBottom w:val="0"/>
                      <w:divBdr>
                        <w:top w:val="none" w:sz="0" w:space="0" w:color="auto"/>
                        <w:left w:val="none" w:sz="0" w:space="0" w:color="auto"/>
                        <w:bottom w:val="none" w:sz="0" w:space="0" w:color="auto"/>
                        <w:right w:val="none" w:sz="0" w:space="0" w:color="auto"/>
                      </w:divBdr>
                    </w:div>
                  </w:divsChild>
                </w:div>
                <w:div w:id="1421557461">
                  <w:marLeft w:val="0"/>
                  <w:marRight w:val="0"/>
                  <w:marTop w:val="0"/>
                  <w:marBottom w:val="300"/>
                  <w:divBdr>
                    <w:top w:val="none" w:sz="0" w:space="0" w:color="auto"/>
                    <w:left w:val="none" w:sz="0" w:space="0" w:color="auto"/>
                    <w:bottom w:val="none" w:sz="0" w:space="0" w:color="auto"/>
                    <w:right w:val="none" w:sz="0" w:space="0" w:color="auto"/>
                  </w:divBdr>
                  <w:divsChild>
                    <w:div w:id="1365473130">
                      <w:marLeft w:val="0"/>
                      <w:marRight w:val="450"/>
                      <w:marTop w:val="0"/>
                      <w:marBottom w:val="300"/>
                      <w:divBdr>
                        <w:top w:val="none" w:sz="0" w:space="0" w:color="auto"/>
                        <w:left w:val="none" w:sz="0" w:space="0" w:color="auto"/>
                        <w:bottom w:val="none" w:sz="0" w:space="0" w:color="auto"/>
                        <w:right w:val="none" w:sz="0" w:space="0" w:color="auto"/>
                      </w:divBdr>
                      <w:divsChild>
                        <w:div w:id="1776317380">
                          <w:marLeft w:val="0"/>
                          <w:marRight w:val="0"/>
                          <w:marTop w:val="0"/>
                          <w:marBottom w:val="0"/>
                          <w:divBdr>
                            <w:top w:val="none" w:sz="0" w:space="0" w:color="auto"/>
                            <w:left w:val="none" w:sz="0" w:space="0" w:color="auto"/>
                            <w:bottom w:val="none" w:sz="0" w:space="0" w:color="auto"/>
                            <w:right w:val="none" w:sz="0" w:space="0" w:color="auto"/>
                          </w:divBdr>
                          <w:divsChild>
                            <w:div w:id="218325939">
                              <w:marLeft w:val="0"/>
                              <w:marRight w:val="0"/>
                              <w:marTop w:val="0"/>
                              <w:marBottom w:val="0"/>
                              <w:divBdr>
                                <w:top w:val="none" w:sz="0" w:space="0" w:color="auto"/>
                                <w:left w:val="none" w:sz="0" w:space="0" w:color="auto"/>
                                <w:bottom w:val="none" w:sz="0" w:space="0" w:color="auto"/>
                                <w:right w:val="none" w:sz="0" w:space="0" w:color="auto"/>
                              </w:divBdr>
                              <w:divsChild>
                                <w:div w:id="754400572">
                                  <w:marLeft w:val="0"/>
                                  <w:marRight w:val="0"/>
                                  <w:marTop w:val="0"/>
                                  <w:marBottom w:val="0"/>
                                  <w:divBdr>
                                    <w:top w:val="none" w:sz="0" w:space="0" w:color="auto"/>
                                    <w:left w:val="none" w:sz="0" w:space="0" w:color="auto"/>
                                    <w:bottom w:val="none" w:sz="0" w:space="0" w:color="auto"/>
                                    <w:right w:val="none" w:sz="0" w:space="0" w:color="auto"/>
                                  </w:divBdr>
                                </w:div>
                                <w:div w:id="11298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97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org/pravitelstvo/minenergo/" TargetMode="External"/><Relationship Id="rId3" Type="http://schemas.openxmlformats.org/officeDocument/2006/relationships/settings" Target="settings.xml"/><Relationship Id="rId7" Type="http://schemas.openxmlformats.org/officeDocument/2006/relationships/hyperlink" Target="https://rg.ru/tema/ekonomika/kommun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gazeta/rg/2020/06/30.html" TargetMode="External"/><Relationship Id="rId11" Type="http://schemas.openxmlformats.org/officeDocument/2006/relationships/theme" Target="theme/theme1.xml"/><Relationship Id="rId5" Type="http://schemas.openxmlformats.org/officeDocument/2006/relationships/hyperlink" Target="https://rg.ru/author-Sergej-Tihon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g.ru/sujet/6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Ольга Геннадьевна Черноок</cp:lastModifiedBy>
  <cp:revision>1</cp:revision>
  <dcterms:created xsi:type="dcterms:W3CDTF">2020-07-02T06:50:00Z</dcterms:created>
  <dcterms:modified xsi:type="dcterms:W3CDTF">2020-07-02T07:04:00Z</dcterms:modified>
</cp:coreProperties>
</file>